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354A9" w14:textId="2D4FFBDF" w:rsidR="003A46B3" w:rsidRPr="007245B2" w:rsidRDefault="6D83D6EC" w:rsidP="537C0CDE">
      <w:pPr>
        <w:jc w:val="center"/>
        <w:rPr>
          <w:b/>
          <w:bCs/>
          <w:color w:val="FF0000"/>
          <w:sz w:val="28"/>
          <w:szCs w:val="28"/>
        </w:rPr>
      </w:pPr>
      <w:r w:rsidRPr="537C0CDE">
        <w:rPr>
          <w:b/>
          <w:bCs/>
          <w:color w:val="FF0000"/>
          <w:sz w:val="28"/>
          <w:szCs w:val="28"/>
        </w:rPr>
        <w:t xml:space="preserve">GLOBAL PLATFORM LIBERIA </w:t>
      </w:r>
    </w:p>
    <w:p w14:paraId="336B8C13" w14:textId="3FE98274" w:rsidR="00561AD1" w:rsidRPr="00561AD1" w:rsidRDefault="00561AD1" w:rsidP="00AD32D0">
      <w:pPr>
        <w:jc w:val="both"/>
        <w:rPr>
          <w:rFonts w:ascii="Times New Roman" w:hAnsi="Times New Roman" w:cs="Times New Roman"/>
          <w:sz w:val="24"/>
          <w:szCs w:val="24"/>
        </w:rPr>
      </w:pPr>
      <w:r w:rsidRPr="00AA2C77">
        <w:rPr>
          <w:rFonts w:ascii="Arial" w:hAnsi="Arial" w:cs="Arial"/>
          <w:b/>
          <w:noProof/>
          <w:color w:val="FF0000"/>
        </w:rPr>
        <w:drawing>
          <wp:anchor distT="0" distB="0" distL="114300" distR="114300" simplePos="0" relativeHeight="251659264" behindDoc="0" locked="0" layoutInCell="1" allowOverlap="1" wp14:anchorId="7C3E75E7" wp14:editId="1A337634">
            <wp:simplePos x="0" y="0"/>
            <wp:positionH relativeFrom="margin">
              <wp:posOffset>0</wp:posOffset>
            </wp:positionH>
            <wp:positionV relativeFrom="paragraph">
              <wp:posOffset>291465</wp:posOffset>
            </wp:positionV>
            <wp:extent cx="4548505" cy="2742565"/>
            <wp:effectExtent l="0" t="0" r="4445" b="635"/>
            <wp:wrapSquare wrapText="bothSides"/>
            <wp:docPr id="1875599131" name="Picture 1875599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imate justice marc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48505" cy="2742565"/>
                    </a:xfrm>
                    <a:prstGeom prst="rect">
                      <a:avLst/>
                    </a:prstGeom>
                  </pic:spPr>
                </pic:pic>
              </a:graphicData>
            </a:graphic>
            <wp14:sizeRelH relativeFrom="margin">
              <wp14:pctWidth>0</wp14:pctWidth>
            </wp14:sizeRelH>
            <wp14:sizeRelV relativeFrom="margin">
              <wp14:pctHeight>0</wp14:pctHeight>
            </wp14:sizeRelV>
          </wp:anchor>
        </w:drawing>
      </w:r>
    </w:p>
    <w:p w14:paraId="02EF2FC5" w14:textId="7E1721EB" w:rsidR="003A46B3" w:rsidRPr="00AD32D0" w:rsidRDefault="003A46B3" w:rsidP="00AD32D0">
      <w:pPr>
        <w:jc w:val="both"/>
        <w:rPr>
          <w:rFonts w:ascii="Times New Roman" w:hAnsi="Times New Roman" w:cs="Times New Roman"/>
          <w:b/>
          <w:bCs/>
          <w:sz w:val="24"/>
          <w:szCs w:val="24"/>
        </w:rPr>
      </w:pPr>
      <w:r w:rsidRPr="007245B2">
        <w:rPr>
          <w:rFonts w:ascii="Times New Roman" w:hAnsi="Times New Roman" w:cs="Times New Roman"/>
          <w:b/>
          <w:bCs/>
          <w:sz w:val="24"/>
          <w:szCs w:val="24"/>
        </w:rPr>
        <w:t>INTRODUCTION</w:t>
      </w:r>
      <w:bookmarkStart w:id="0" w:name="_Toc421550440"/>
      <w:r w:rsidR="00AD32D0">
        <w:rPr>
          <w:rFonts w:ascii="Times New Roman" w:hAnsi="Times New Roman" w:cs="Times New Roman"/>
          <w:b/>
          <w:bCs/>
          <w:sz w:val="24"/>
          <w:szCs w:val="24"/>
        </w:rPr>
        <w:t xml:space="preserve">: </w:t>
      </w:r>
      <w:r w:rsidRPr="00AD760E">
        <w:rPr>
          <w:rFonts w:ascii="Times New Roman" w:hAnsi="Times New Roman" w:cs="Times New Roman"/>
          <w:b/>
          <w:sz w:val="24"/>
          <w:szCs w:val="24"/>
          <w:lang w:val="en-GB"/>
        </w:rPr>
        <w:t>WHY GLOBAL PLATFORMS</w:t>
      </w:r>
      <w:bookmarkEnd w:id="0"/>
      <w:r w:rsidR="004107C3">
        <w:rPr>
          <w:rFonts w:ascii="Times New Roman" w:hAnsi="Times New Roman" w:cs="Times New Roman"/>
          <w:b/>
          <w:sz w:val="24"/>
          <w:szCs w:val="24"/>
          <w:lang w:val="en-GB"/>
        </w:rPr>
        <w:t>?</w:t>
      </w:r>
    </w:p>
    <w:p w14:paraId="766DC908" w14:textId="34B78F64" w:rsidR="003A46B3" w:rsidRPr="00AD760E" w:rsidRDefault="003A46B3" w:rsidP="003A46B3">
      <w:pPr>
        <w:spacing w:line="240" w:lineRule="auto"/>
        <w:jc w:val="both"/>
        <w:rPr>
          <w:rFonts w:ascii="Times New Roman" w:hAnsi="Times New Roman" w:cs="Times New Roman"/>
          <w:sz w:val="24"/>
          <w:szCs w:val="24"/>
          <w:lang w:val="en-GB"/>
        </w:rPr>
      </w:pPr>
      <w:r w:rsidRPr="00AD760E">
        <w:rPr>
          <w:rFonts w:ascii="Times New Roman" w:hAnsi="Times New Roman" w:cs="Times New Roman"/>
          <w:sz w:val="24"/>
          <w:szCs w:val="24"/>
          <w:lang w:val="en-GB"/>
        </w:rPr>
        <w:t xml:space="preserve">ActionAid believes that youth and youth-led social movements hold tremendous potential for social change and offer valuable experience in confronting the political </w:t>
      </w:r>
      <w:r w:rsidR="00FE3B28" w:rsidRPr="00AD760E">
        <w:rPr>
          <w:rFonts w:ascii="Times New Roman" w:hAnsi="Times New Roman" w:cs="Times New Roman"/>
          <w:sz w:val="24"/>
          <w:szCs w:val="24"/>
          <w:lang w:val="en-GB"/>
        </w:rPr>
        <w:t>status quo and</w:t>
      </w:r>
      <w:r w:rsidRPr="00AD760E">
        <w:rPr>
          <w:rFonts w:ascii="Times New Roman" w:hAnsi="Times New Roman" w:cs="Times New Roman"/>
          <w:sz w:val="24"/>
          <w:szCs w:val="24"/>
          <w:lang w:val="en-GB"/>
        </w:rPr>
        <w:t xml:space="preserve"> therefore play a key role in the fight for a more just and equal world. Youth are not only the leaders of tomorrow, but also drivers of change today. Young people are central to the development of society and an under-utilised resource of initiators and implementers of change. By harnessing this resource and fulfilling young people’s right to participate in their own development, we can significantly increase our impact and fulfil the promise of a more equal and just world for the present and coming generations of youth.</w:t>
      </w:r>
    </w:p>
    <w:p w14:paraId="0A60A790" w14:textId="76ECBEC3" w:rsidR="003A46B3" w:rsidRPr="007245B2" w:rsidRDefault="6D83D6EC" w:rsidP="003A46B3">
      <w:pPr>
        <w:jc w:val="both"/>
        <w:rPr>
          <w:rFonts w:ascii="Times New Roman" w:hAnsi="Times New Roman" w:cs="Times New Roman"/>
          <w:sz w:val="24"/>
          <w:szCs w:val="24"/>
          <w:lang w:val="en-GB"/>
        </w:rPr>
      </w:pPr>
      <w:r w:rsidRPr="537C0CDE">
        <w:rPr>
          <w:rFonts w:ascii="Times New Roman" w:hAnsi="Times New Roman" w:cs="Times New Roman"/>
          <w:sz w:val="24"/>
          <w:szCs w:val="24"/>
          <w:lang w:val="en-GB"/>
        </w:rPr>
        <w:t>The Global Platforms are primarily youth hubs, meaning that the Global Platforms aim to create space for and provide strategic capacities towards the needs and demands of youth. The Global Platforms support, convene, and enable youth to create political change within and beyond AA programmes.  </w:t>
      </w:r>
      <w:r w:rsidRPr="537C0CDE">
        <w:rPr>
          <w:rFonts w:ascii="Times New Roman" w:hAnsi="Times New Roman" w:cs="Times New Roman"/>
          <w:sz w:val="24"/>
          <w:szCs w:val="24"/>
        </w:rPr>
        <w:t>It is a youth-</w:t>
      </w:r>
      <w:r w:rsidR="00FE3B28" w:rsidRPr="537C0CDE">
        <w:rPr>
          <w:rFonts w:ascii="Times New Roman" w:hAnsi="Times New Roman" w:cs="Times New Roman"/>
          <w:sz w:val="24"/>
          <w:szCs w:val="24"/>
        </w:rPr>
        <w:t>leading</w:t>
      </w:r>
      <w:r w:rsidRPr="537C0CDE">
        <w:rPr>
          <w:rFonts w:ascii="Times New Roman" w:hAnsi="Times New Roman" w:cs="Times New Roman"/>
          <w:sz w:val="24"/>
          <w:szCs w:val="24"/>
        </w:rPr>
        <w:t xml:space="preserve"> space for building collective power. The GP is ActionAid’s (AA) network for youth led activism- a training hub for empowerment and activism, a worldwide network promoted by AA to engage active youth for social change. GP supports young people. Organizations and movements fighting for social justice. Achieving this dream goes beyond the physical space for engagement to integrating participatory learning principles with intentional leadership to drive the mission for which the platform was established. </w:t>
      </w:r>
      <w:r w:rsidRPr="537C0CDE">
        <w:rPr>
          <w:rFonts w:ascii="Times New Roman" w:hAnsi="Times New Roman" w:cs="Times New Roman"/>
          <w:sz w:val="24"/>
          <w:szCs w:val="24"/>
          <w:lang w:val="en-GB"/>
        </w:rPr>
        <w:t xml:space="preserve">The Global Platforms offer a physical space that young leaders can fill with their own ideas, projects and campaigns. It is a space for innovation where new ways of organizing can be tested. We aim at expanding the outreach of the GP by establishing “satellite platforms” </w:t>
      </w:r>
      <w:r w:rsidR="492ACA6F" w:rsidRPr="537C0CDE">
        <w:rPr>
          <w:rFonts w:ascii="Times New Roman" w:hAnsi="Times New Roman" w:cs="Times New Roman"/>
          <w:sz w:val="24"/>
          <w:szCs w:val="24"/>
          <w:lang w:val="en-GB"/>
        </w:rPr>
        <w:t>to</w:t>
      </w:r>
      <w:r w:rsidRPr="537C0CDE">
        <w:rPr>
          <w:rFonts w:ascii="Times New Roman" w:hAnsi="Times New Roman" w:cs="Times New Roman"/>
          <w:sz w:val="24"/>
          <w:szCs w:val="24"/>
          <w:lang w:val="en-GB"/>
        </w:rPr>
        <w:t xml:space="preserve"> reach out to the movements we wish to support. The Global Platforms is to be seen as social laboratories where </w:t>
      </w:r>
      <w:r w:rsidR="7693962E" w:rsidRPr="537C0CDE">
        <w:rPr>
          <w:rFonts w:ascii="Times New Roman" w:hAnsi="Times New Roman" w:cs="Times New Roman"/>
          <w:sz w:val="24"/>
          <w:szCs w:val="24"/>
          <w:lang w:val="en-GB"/>
        </w:rPr>
        <w:t>innovative ideas</w:t>
      </w:r>
      <w:r w:rsidRPr="537C0CDE">
        <w:rPr>
          <w:rFonts w:ascii="Times New Roman" w:hAnsi="Times New Roman" w:cs="Times New Roman"/>
          <w:sz w:val="24"/>
          <w:szCs w:val="24"/>
          <w:lang w:val="en-GB"/>
        </w:rPr>
        <w:t xml:space="preserve"> on how to engage with youth can be piloted. This requires that the platform is working in close strategic alignment with ActionAid but is given operational flexibility to maximize innovation and to be responsive to new trends and emerging political agendas. With the growth and development of ActionAid’s global youth network, Activista, and an increased focus on youth mobilization in the AA international strategy, the Global Platforms became an important space for youth empowerment. The existing platforms started targeting national and regional youth and the Global </w:t>
      </w:r>
      <w:r w:rsidRPr="537C0CDE">
        <w:rPr>
          <w:rFonts w:ascii="Times New Roman" w:hAnsi="Times New Roman" w:cs="Times New Roman"/>
          <w:sz w:val="24"/>
          <w:szCs w:val="24"/>
          <w:lang w:val="en-GB"/>
        </w:rPr>
        <w:lastRenderedPageBreak/>
        <w:t xml:space="preserve">Change training about campaign organising became the backbone of Activista empowerment strategy. </w:t>
      </w:r>
    </w:p>
    <w:p w14:paraId="266B4BA9" w14:textId="2E797F18" w:rsidR="003A46B3" w:rsidRPr="007245B2" w:rsidRDefault="6D83D6EC" w:rsidP="007245B2">
      <w:pPr>
        <w:spacing w:line="240" w:lineRule="auto"/>
        <w:jc w:val="both"/>
        <w:rPr>
          <w:rFonts w:ascii="Times New Roman" w:hAnsi="Times New Roman" w:cs="Times New Roman"/>
          <w:sz w:val="24"/>
          <w:szCs w:val="24"/>
          <w:lang w:val="en-GB"/>
        </w:rPr>
      </w:pPr>
      <w:r w:rsidRPr="537C0CDE">
        <w:rPr>
          <w:rFonts w:ascii="Times New Roman" w:hAnsi="Times New Roman" w:cs="Times New Roman"/>
          <w:sz w:val="24"/>
          <w:szCs w:val="24"/>
          <w:lang w:val="en-GB"/>
        </w:rPr>
        <w:t xml:space="preserve">ActionAid Denmark is playing the role of managing </w:t>
      </w:r>
      <w:r w:rsidR="003868B9">
        <w:rPr>
          <w:rFonts w:ascii="Times New Roman" w:hAnsi="Times New Roman" w:cs="Times New Roman"/>
          <w:sz w:val="24"/>
          <w:szCs w:val="24"/>
          <w:lang w:val="en-GB"/>
        </w:rPr>
        <w:t xml:space="preserve">the </w:t>
      </w:r>
      <w:r w:rsidRPr="537C0CDE">
        <w:rPr>
          <w:rFonts w:ascii="Times New Roman" w:hAnsi="Times New Roman" w:cs="Times New Roman"/>
          <w:sz w:val="24"/>
          <w:szCs w:val="24"/>
          <w:lang w:val="en-GB"/>
        </w:rPr>
        <w:t xml:space="preserve">Global Platforms in partnership with ActionAid </w:t>
      </w:r>
      <w:r w:rsidR="003868B9">
        <w:rPr>
          <w:rFonts w:ascii="Times New Roman" w:hAnsi="Times New Roman" w:cs="Times New Roman"/>
          <w:sz w:val="24"/>
          <w:szCs w:val="24"/>
          <w:lang w:val="en-GB"/>
        </w:rPr>
        <w:t xml:space="preserve">Liberia </w:t>
      </w:r>
      <w:r w:rsidRPr="537C0CDE">
        <w:rPr>
          <w:rFonts w:ascii="Times New Roman" w:hAnsi="Times New Roman" w:cs="Times New Roman"/>
          <w:sz w:val="24"/>
          <w:szCs w:val="24"/>
          <w:lang w:val="en-GB"/>
        </w:rPr>
        <w:t xml:space="preserve">programmes. </w:t>
      </w:r>
    </w:p>
    <w:p w14:paraId="7D426470" w14:textId="40EF3DC3" w:rsidR="003A46B3" w:rsidRPr="00AD760E" w:rsidRDefault="6D83D6EC" w:rsidP="003A46B3">
      <w:pPr>
        <w:spacing w:line="240" w:lineRule="auto"/>
        <w:jc w:val="both"/>
        <w:rPr>
          <w:rFonts w:ascii="Times New Roman" w:hAnsi="Times New Roman" w:cs="Times New Roman"/>
          <w:sz w:val="24"/>
          <w:szCs w:val="24"/>
        </w:rPr>
      </w:pPr>
      <w:r w:rsidRPr="00AD32D0">
        <w:rPr>
          <w:rFonts w:ascii="Times New Roman" w:hAnsi="Times New Roman" w:cs="Times New Roman"/>
          <w:sz w:val="24"/>
          <w:szCs w:val="24"/>
          <w:highlight w:val="yellow"/>
        </w:rPr>
        <w:t xml:space="preserve">Global Platform Liberia was launched in 2020 to enhance co-creation and knowledge sharing among young people in Liberia. The platform has since engaged young people directly through its </w:t>
      </w:r>
      <w:r w:rsidR="37FC9576" w:rsidRPr="00AD32D0">
        <w:rPr>
          <w:rFonts w:ascii="Times New Roman" w:hAnsi="Times New Roman" w:cs="Times New Roman"/>
          <w:sz w:val="24"/>
          <w:szCs w:val="24"/>
          <w:highlight w:val="yellow"/>
        </w:rPr>
        <w:t>training</w:t>
      </w:r>
      <w:r w:rsidRPr="00AD32D0">
        <w:rPr>
          <w:rFonts w:ascii="Times New Roman" w:hAnsi="Times New Roman" w:cs="Times New Roman"/>
          <w:sz w:val="24"/>
          <w:szCs w:val="24"/>
          <w:highlight w:val="yellow"/>
        </w:rPr>
        <w:t xml:space="preserve"> and hub activities while transforming youth-led organizations </w:t>
      </w:r>
      <w:r w:rsidR="00AD32D0" w:rsidRPr="00AD32D0">
        <w:rPr>
          <w:rFonts w:ascii="Times New Roman" w:hAnsi="Times New Roman" w:cs="Times New Roman"/>
          <w:sz w:val="24"/>
          <w:szCs w:val="24"/>
          <w:highlight w:val="yellow"/>
        </w:rPr>
        <w:t>into</w:t>
      </w:r>
      <w:r w:rsidRPr="00AD32D0">
        <w:rPr>
          <w:rFonts w:ascii="Times New Roman" w:hAnsi="Times New Roman" w:cs="Times New Roman"/>
          <w:sz w:val="24"/>
          <w:szCs w:val="24"/>
          <w:highlight w:val="yellow"/>
        </w:rPr>
        <w:t xml:space="preserve"> a more forward-thinking establishment. GP Liberia head office </w:t>
      </w:r>
      <w:r w:rsidR="511BEE39" w:rsidRPr="00AD32D0">
        <w:rPr>
          <w:rFonts w:ascii="Times New Roman" w:hAnsi="Times New Roman" w:cs="Times New Roman"/>
          <w:sz w:val="24"/>
          <w:szCs w:val="24"/>
          <w:highlight w:val="yellow"/>
        </w:rPr>
        <w:t>is in</w:t>
      </w:r>
      <w:r w:rsidRPr="00AD32D0">
        <w:rPr>
          <w:rFonts w:ascii="Times New Roman" w:hAnsi="Times New Roman" w:cs="Times New Roman"/>
          <w:sz w:val="24"/>
          <w:szCs w:val="24"/>
          <w:highlight w:val="yellow"/>
        </w:rPr>
        <w:t xml:space="preserve"> Gbarnga, Bong County; space with the youth office at AA Liberia headquarter in Montserrado County; and two satellite platforms structures in Gbarpolu and Grand Gedeh.</w:t>
      </w:r>
      <w:r w:rsidRPr="537C0CDE">
        <w:rPr>
          <w:rFonts w:ascii="Times New Roman" w:hAnsi="Times New Roman" w:cs="Times New Roman"/>
          <w:sz w:val="24"/>
          <w:szCs w:val="24"/>
        </w:rPr>
        <w:t xml:space="preserve"> </w:t>
      </w:r>
    </w:p>
    <w:p w14:paraId="0FFCD45E" w14:textId="77777777" w:rsidR="00D37A4E" w:rsidRDefault="007245B2" w:rsidP="00D37A4E">
      <w:pPr>
        <w:spacing w:after="0" w:line="240" w:lineRule="auto"/>
        <w:jc w:val="both"/>
        <w:rPr>
          <w:rFonts w:ascii="Times New Roman" w:hAnsi="Times New Roman" w:cs="Times New Roman"/>
          <w:b/>
          <w:bCs/>
          <w:sz w:val="24"/>
          <w:szCs w:val="24"/>
          <w:lang w:val="en-GB"/>
        </w:rPr>
      </w:pPr>
      <w:r w:rsidRPr="007245B2">
        <w:rPr>
          <w:rFonts w:ascii="Times New Roman" w:hAnsi="Times New Roman" w:cs="Times New Roman"/>
          <w:b/>
          <w:bCs/>
          <w:sz w:val="24"/>
          <w:szCs w:val="24"/>
          <w:lang w:val="en-GB"/>
        </w:rPr>
        <w:t xml:space="preserve">OUR APPROACH </w:t>
      </w:r>
    </w:p>
    <w:p w14:paraId="2B76AB6A" w14:textId="77777777" w:rsidR="00D37A4E" w:rsidRPr="00D37A4E" w:rsidRDefault="007245B2">
      <w:pPr>
        <w:pStyle w:val="ListParagraph"/>
        <w:numPr>
          <w:ilvl w:val="0"/>
          <w:numId w:val="9"/>
        </w:numPr>
        <w:spacing w:after="0" w:line="240" w:lineRule="auto"/>
        <w:jc w:val="both"/>
        <w:rPr>
          <w:rFonts w:ascii="Times New Roman" w:hAnsi="Times New Roman" w:cs="Times New Roman"/>
          <w:b/>
          <w:bCs/>
          <w:sz w:val="24"/>
          <w:szCs w:val="24"/>
          <w:lang w:val="en-GB"/>
        </w:rPr>
      </w:pPr>
      <w:r w:rsidRPr="00D37A4E">
        <w:rPr>
          <w:rFonts w:ascii="Times New Roman" w:hAnsi="Times New Roman" w:cs="Times New Roman"/>
          <w:b/>
          <w:bCs/>
          <w:sz w:val="24"/>
          <w:szCs w:val="24"/>
        </w:rPr>
        <w:t xml:space="preserve">Inspire – </w:t>
      </w:r>
      <w:r w:rsidRPr="00D37A4E">
        <w:rPr>
          <w:rFonts w:ascii="Times New Roman" w:hAnsi="Times New Roman" w:cs="Times New Roman"/>
          <w:sz w:val="24"/>
          <w:szCs w:val="24"/>
        </w:rPr>
        <w:t>We inspire and engage people through participatory and action-oriented learning.</w:t>
      </w:r>
    </w:p>
    <w:p w14:paraId="11C021DC" w14:textId="77777777" w:rsidR="00D37A4E" w:rsidRPr="00D37A4E" w:rsidRDefault="007245B2">
      <w:pPr>
        <w:pStyle w:val="ListParagraph"/>
        <w:numPr>
          <w:ilvl w:val="0"/>
          <w:numId w:val="9"/>
        </w:numPr>
        <w:spacing w:after="0" w:line="240" w:lineRule="auto"/>
        <w:jc w:val="both"/>
        <w:rPr>
          <w:rFonts w:ascii="Times New Roman" w:hAnsi="Times New Roman" w:cs="Times New Roman"/>
          <w:b/>
          <w:bCs/>
          <w:sz w:val="24"/>
          <w:szCs w:val="24"/>
          <w:lang w:val="en-GB"/>
        </w:rPr>
      </w:pPr>
      <w:r w:rsidRPr="00D37A4E">
        <w:rPr>
          <w:rFonts w:ascii="Times New Roman" w:hAnsi="Times New Roman" w:cs="Times New Roman"/>
          <w:b/>
          <w:bCs/>
          <w:sz w:val="24"/>
          <w:szCs w:val="24"/>
        </w:rPr>
        <w:t xml:space="preserve">Act – </w:t>
      </w:r>
      <w:r w:rsidRPr="00D37A4E">
        <w:rPr>
          <w:rFonts w:ascii="Times New Roman" w:hAnsi="Times New Roman" w:cs="Times New Roman"/>
          <w:sz w:val="24"/>
          <w:szCs w:val="24"/>
        </w:rPr>
        <w:t>We support people to act on social injustice through organizing and creative activism</w:t>
      </w:r>
      <w:r w:rsidR="00D37A4E">
        <w:rPr>
          <w:rFonts w:ascii="Times New Roman" w:hAnsi="Times New Roman" w:cs="Times New Roman"/>
          <w:sz w:val="24"/>
          <w:szCs w:val="24"/>
        </w:rPr>
        <w:t>.</w:t>
      </w:r>
    </w:p>
    <w:p w14:paraId="4F4CAD28" w14:textId="4BC64E8C" w:rsidR="007245B2" w:rsidRPr="00D37A4E" w:rsidRDefault="007245B2">
      <w:pPr>
        <w:pStyle w:val="ListParagraph"/>
        <w:numPr>
          <w:ilvl w:val="0"/>
          <w:numId w:val="9"/>
        </w:numPr>
        <w:spacing w:after="0" w:line="240" w:lineRule="auto"/>
        <w:jc w:val="both"/>
        <w:rPr>
          <w:rFonts w:ascii="Times New Roman" w:hAnsi="Times New Roman" w:cs="Times New Roman"/>
          <w:b/>
          <w:bCs/>
          <w:sz w:val="24"/>
          <w:szCs w:val="24"/>
          <w:lang w:val="en-GB"/>
        </w:rPr>
      </w:pPr>
      <w:r w:rsidRPr="00D37A4E">
        <w:rPr>
          <w:rFonts w:ascii="Times New Roman" w:hAnsi="Times New Roman" w:cs="Times New Roman"/>
          <w:b/>
          <w:bCs/>
          <w:sz w:val="24"/>
          <w:szCs w:val="24"/>
        </w:rPr>
        <w:t xml:space="preserve">Connect – </w:t>
      </w:r>
      <w:r w:rsidRPr="00D37A4E">
        <w:rPr>
          <w:rFonts w:ascii="Times New Roman" w:hAnsi="Times New Roman" w:cs="Times New Roman"/>
          <w:sz w:val="24"/>
          <w:szCs w:val="24"/>
        </w:rPr>
        <w:t>We connect people, organizations and movements across boarders</w:t>
      </w:r>
    </w:p>
    <w:p w14:paraId="1BFAF43F" w14:textId="77777777" w:rsidR="007F35A6" w:rsidRDefault="007F35A6" w:rsidP="003A46B3">
      <w:pPr>
        <w:jc w:val="both"/>
        <w:rPr>
          <w:rFonts w:ascii="Times New Roman" w:hAnsi="Times New Roman" w:cs="Times New Roman"/>
          <w:b/>
          <w:bCs/>
          <w:sz w:val="24"/>
          <w:szCs w:val="24"/>
        </w:rPr>
      </w:pPr>
    </w:p>
    <w:p w14:paraId="3D420736" w14:textId="1C71348B" w:rsidR="007245B2" w:rsidRDefault="007245B2" w:rsidP="003A46B3">
      <w:pPr>
        <w:jc w:val="both"/>
        <w:rPr>
          <w:rFonts w:ascii="Times New Roman" w:hAnsi="Times New Roman" w:cs="Times New Roman"/>
          <w:sz w:val="24"/>
          <w:szCs w:val="24"/>
        </w:rPr>
      </w:pPr>
      <w:r>
        <w:rPr>
          <w:rFonts w:ascii="Times New Roman" w:hAnsi="Times New Roman" w:cs="Times New Roman"/>
          <w:b/>
          <w:bCs/>
          <w:sz w:val="24"/>
          <w:szCs w:val="24"/>
        </w:rPr>
        <w:t xml:space="preserve">Youth Spaces We Support – </w:t>
      </w:r>
      <w:r>
        <w:rPr>
          <w:rFonts w:ascii="Times New Roman" w:hAnsi="Times New Roman" w:cs="Times New Roman"/>
          <w:sz w:val="24"/>
          <w:szCs w:val="24"/>
        </w:rPr>
        <w:t>We support three types of youth-led spaces:</w:t>
      </w:r>
    </w:p>
    <w:p w14:paraId="4F8C61FE" w14:textId="681E98D9" w:rsidR="007245B2" w:rsidRPr="007245B2" w:rsidRDefault="6452ABD3">
      <w:pPr>
        <w:pStyle w:val="ListParagraph"/>
        <w:numPr>
          <w:ilvl w:val="0"/>
          <w:numId w:val="3"/>
        </w:numPr>
        <w:jc w:val="both"/>
        <w:rPr>
          <w:rFonts w:ascii="Times New Roman" w:hAnsi="Times New Roman" w:cs="Times New Roman"/>
          <w:sz w:val="24"/>
          <w:szCs w:val="24"/>
        </w:rPr>
      </w:pPr>
      <w:r w:rsidRPr="537C0CDE">
        <w:rPr>
          <w:rFonts w:ascii="Times New Roman" w:hAnsi="Times New Roman" w:cs="Times New Roman"/>
          <w:b/>
          <w:bCs/>
          <w:sz w:val="24"/>
          <w:szCs w:val="24"/>
        </w:rPr>
        <w:t>Spaces for participatory and action-oriented learning –</w:t>
      </w:r>
      <w:r w:rsidRPr="537C0CDE">
        <w:rPr>
          <w:rFonts w:ascii="Times New Roman" w:hAnsi="Times New Roman" w:cs="Times New Roman"/>
          <w:sz w:val="24"/>
          <w:szCs w:val="24"/>
        </w:rPr>
        <w:t xml:space="preserve"> </w:t>
      </w:r>
      <w:r w:rsidRPr="537C0CDE">
        <w:rPr>
          <w:rFonts w:ascii="Times New Roman" w:hAnsi="Times New Roman" w:cs="Times New Roman"/>
          <w:sz w:val="24"/>
          <w:szCs w:val="24"/>
          <w:lang w:val="en-GB"/>
        </w:rPr>
        <w:t xml:space="preserve">The Global Platforms deliver participatory and action-oriented capacity building for young people, organisations and movements fighting for social justice. The </w:t>
      </w:r>
      <w:r w:rsidR="7063430F" w:rsidRPr="537C0CDE">
        <w:rPr>
          <w:rFonts w:ascii="Times New Roman" w:hAnsi="Times New Roman" w:cs="Times New Roman"/>
          <w:sz w:val="24"/>
          <w:szCs w:val="24"/>
          <w:lang w:val="en-GB"/>
        </w:rPr>
        <w:t>focus</w:t>
      </w:r>
      <w:r w:rsidRPr="537C0CDE">
        <w:rPr>
          <w:rFonts w:ascii="Times New Roman" w:hAnsi="Times New Roman" w:cs="Times New Roman"/>
          <w:sz w:val="24"/>
          <w:szCs w:val="24"/>
          <w:lang w:val="en-GB"/>
        </w:rPr>
        <w:t xml:space="preserve"> is in three areas: CAMPAIGNING, RIGHTS and LEADERSHIP. </w:t>
      </w:r>
    </w:p>
    <w:p w14:paraId="5A0ADC7C" w14:textId="77777777" w:rsidR="007245B2" w:rsidRPr="007245B2" w:rsidRDefault="007245B2">
      <w:pPr>
        <w:pStyle w:val="ListParagraph"/>
        <w:numPr>
          <w:ilvl w:val="0"/>
          <w:numId w:val="4"/>
        </w:numPr>
        <w:jc w:val="both"/>
        <w:rPr>
          <w:rFonts w:ascii="Times New Roman" w:hAnsi="Times New Roman" w:cs="Times New Roman"/>
          <w:sz w:val="24"/>
          <w:szCs w:val="24"/>
        </w:rPr>
      </w:pPr>
      <w:r w:rsidRPr="007245B2">
        <w:rPr>
          <w:rFonts w:ascii="Times New Roman" w:hAnsi="Times New Roman" w:cs="Times New Roman"/>
          <w:sz w:val="24"/>
          <w:szCs w:val="24"/>
          <w:lang w:val="en-GB"/>
        </w:rPr>
        <w:t>Our portfolio includes a large catalogue of manuals, online toolkits and resources.</w:t>
      </w:r>
    </w:p>
    <w:p w14:paraId="31DCC5D6" w14:textId="3E0A60DD" w:rsidR="007245B2" w:rsidRPr="007245B2" w:rsidRDefault="6452ABD3">
      <w:pPr>
        <w:pStyle w:val="ListParagraph"/>
        <w:numPr>
          <w:ilvl w:val="0"/>
          <w:numId w:val="4"/>
        </w:numPr>
        <w:jc w:val="both"/>
        <w:rPr>
          <w:rFonts w:ascii="Times New Roman" w:hAnsi="Times New Roman" w:cs="Times New Roman"/>
          <w:sz w:val="24"/>
          <w:szCs w:val="24"/>
        </w:rPr>
      </w:pPr>
      <w:r w:rsidRPr="537C0CDE">
        <w:rPr>
          <w:rFonts w:ascii="Times New Roman" w:hAnsi="Times New Roman" w:cs="Times New Roman"/>
          <w:sz w:val="24"/>
          <w:szCs w:val="24"/>
          <w:lang w:val="en-GB"/>
        </w:rPr>
        <w:t xml:space="preserve">Our capacity building is designed to actively engage people in the learning process and to support their learning in </w:t>
      </w:r>
      <w:r w:rsidR="0D2C9EAE" w:rsidRPr="537C0CDE">
        <w:rPr>
          <w:rFonts w:ascii="Times New Roman" w:hAnsi="Times New Roman" w:cs="Times New Roman"/>
          <w:sz w:val="24"/>
          <w:szCs w:val="24"/>
          <w:lang w:val="en-GB"/>
        </w:rPr>
        <w:t>diverse ways</w:t>
      </w:r>
      <w:r w:rsidRPr="537C0CDE">
        <w:rPr>
          <w:rFonts w:ascii="Times New Roman" w:hAnsi="Times New Roman" w:cs="Times New Roman"/>
          <w:sz w:val="24"/>
          <w:szCs w:val="24"/>
          <w:lang w:val="en-GB"/>
        </w:rPr>
        <w:t xml:space="preserve"> before and after a face-to-face training.</w:t>
      </w:r>
    </w:p>
    <w:p w14:paraId="22F9E07E" w14:textId="7ECC1AEE" w:rsidR="007245B2" w:rsidRPr="007245B2" w:rsidRDefault="007245B2">
      <w:pPr>
        <w:pStyle w:val="ListParagraph"/>
        <w:numPr>
          <w:ilvl w:val="0"/>
          <w:numId w:val="4"/>
        </w:numPr>
        <w:jc w:val="both"/>
        <w:rPr>
          <w:rFonts w:ascii="Times New Roman" w:hAnsi="Times New Roman" w:cs="Times New Roman"/>
          <w:sz w:val="24"/>
          <w:szCs w:val="24"/>
        </w:rPr>
      </w:pPr>
      <w:r w:rsidRPr="007245B2">
        <w:rPr>
          <w:rFonts w:ascii="Times New Roman" w:hAnsi="Times New Roman" w:cs="Times New Roman"/>
          <w:sz w:val="24"/>
          <w:szCs w:val="24"/>
          <w:lang w:val="en-GB"/>
        </w:rPr>
        <w:t>We design tailor-made capacity building or merely facilitation support - according to the needs of our partners and context.</w:t>
      </w:r>
    </w:p>
    <w:p w14:paraId="77320C67" w14:textId="77777777" w:rsidR="007245B2" w:rsidRPr="007245B2" w:rsidRDefault="007245B2" w:rsidP="007245B2">
      <w:pPr>
        <w:pStyle w:val="ListParagraph"/>
        <w:ind w:left="1440"/>
        <w:jc w:val="both"/>
        <w:rPr>
          <w:rFonts w:ascii="Times New Roman" w:hAnsi="Times New Roman" w:cs="Times New Roman"/>
          <w:sz w:val="24"/>
          <w:szCs w:val="24"/>
        </w:rPr>
      </w:pPr>
    </w:p>
    <w:p w14:paraId="528924C2" w14:textId="60CF9F54" w:rsidR="007245B2" w:rsidRDefault="6452ABD3">
      <w:pPr>
        <w:pStyle w:val="ListParagraph"/>
        <w:numPr>
          <w:ilvl w:val="0"/>
          <w:numId w:val="3"/>
        </w:numPr>
        <w:jc w:val="both"/>
        <w:rPr>
          <w:rFonts w:ascii="Times New Roman" w:hAnsi="Times New Roman" w:cs="Times New Roman"/>
          <w:sz w:val="24"/>
          <w:szCs w:val="24"/>
        </w:rPr>
      </w:pPr>
      <w:r w:rsidRPr="537C0CDE">
        <w:rPr>
          <w:rFonts w:ascii="Times New Roman" w:hAnsi="Times New Roman" w:cs="Times New Roman"/>
          <w:b/>
          <w:bCs/>
          <w:sz w:val="24"/>
          <w:szCs w:val="24"/>
        </w:rPr>
        <w:t>Spaces for creative activism and organizing for social justice –</w:t>
      </w:r>
      <w:r w:rsidR="6E6517D9" w:rsidRPr="537C0CDE">
        <w:rPr>
          <w:rFonts w:ascii="Times New Roman" w:hAnsi="Times New Roman" w:cs="Times New Roman"/>
          <w:sz w:val="24"/>
          <w:szCs w:val="24"/>
        </w:rPr>
        <w:t xml:space="preserve"> Through GP Youth Hubs we support youth-led spaces for young people to convene, strategize and act on social injustice. The GP Youth Hubs frequently organize or host network meetings, debates, documentary screenings, photo </w:t>
      </w:r>
      <w:r w:rsidR="00404C58" w:rsidRPr="537C0CDE">
        <w:rPr>
          <w:rFonts w:ascii="Times New Roman" w:hAnsi="Times New Roman" w:cs="Times New Roman"/>
          <w:sz w:val="24"/>
          <w:szCs w:val="24"/>
        </w:rPr>
        <w:t>exhibitions</w:t>
      </w:r>
      <w:r w:rsidR="6E6517D9" w:rsidRPr="537C0CDE">
        <w:rPr>
          <w:rFonts w:ascii="Times New Roman" w:hAnsi="Times New Roman" w:cs="Times New Roman"/>
          <w:sz w:val="24"/>
          <w:szCs w:val="24"/>
        </w:rPr>
        <w:t xml:space="preserve">, youth festivals and various campaign activities. The GP Youth Hubs are located at the existing Global Platforms, but in recent years we have created many new spaces for youth-led activism in collaboration with different partners. Examples </w:t>
      </w:r>
      <w:r w:rsidR="15E0CAF4" w:rsidRPr="537C0CDE">
        <w:rPr>
          <w:rFonts w:ascii="Times New Roman" w:hAnsi="Times New Roman" w:cs="Times New Roman"/>
          <w:sz w:val="24"/>
          <w:szCs w:val="24"/>
        </w:rPr>
        <w:t>are</w:t>
      </w:r>
      <w:r w:rsidR="6E6517D9" w:rsidRPr="537C0CDE">
        <w:rPr>
          <w:rFonts w:ascii="Times New Roman" w:hAnsi="Times New Roman" w:cs="Times New Roman"/>
          <w:sz w:val="24"/>
          <w:szCs w:val="24"/>
        </w:rPr>
        <w:t xml:space="preserve"> creative labs for music and artivism, hostels, mobile training hubs, digital communities, cafés, research centres, eco-gardens etc.</w:t>
      </w:r>
    </w:p>
    <w:p w14:paraId="29ED59D1" w14:textId="77777777" w:rsidR="007F35A6" w:rsidRPr="007F35A6" w:rsidRDefault="007F35A6" w:rsidP="007F35A6">
      <w:pPr>
        <w:pStyle w:val="ListParagraph"/>
        <w:jc w:val="both"/>
        <w:rPr>
          <w:rFonts w:ascii="Times New Roman" w:hAnsi="Times New Roman" w:cs="Times New Roman"/>
          <w:sz w:val="24"/>
          <w:szCs w:val="24"/>
        </w:rPr>
      </w:pPr>
    </w:p>
    <w:p w14:paraId="3DD0E3AE" w14:textId="5FE7E972" w:rsidR="007245B2" w:rsidRDefault="00646B38">
      <w:pPr>
        <w:pStyle w:val="ListParagraph"/>
        <w:numPr>
          <w:ilvl w:val="0"/>
          <w:numId w:val="3"/>
        </w:numPr>
        <w:jc w:val="both"/>
        <w:rPr>
          <w:rFonts w:ascii="Times New Roman" w:hAnsi="Times New Roman" w:cs="Times New Roman"/>
          <w:sz w:val="24"/>
          <w:szCs w:val="24"/>
        </w:rPr>
      </w:pPr>
      <w:r w:rsidRPr="00361F23">
        <w:rPr>
          <w:rFonts w:ascii="Arial" w:hAnsi="Arial" w:cs="Arial"/>
          <w:noProof/>
          <w:color w:val="000000" w:themeColor="text1"/>
        </w:rPr>
        <w:lastRenderedPageBreak/>
        <w:drawing>
          <wp:anchor distT="0" distB="0" distL="114300" distR="114300" simplePos="0" relativeHeight="251661312" behindDoc="1" locked="0" layoutInCell="1" allowOverlap="1" wp14:anchorId="51F379FF" wp14:editId="5EEE486D">
            <wp:simplePos x="0" y="0"/>
            <wp:positionH relativeFrom="margin">
              <wp:posOffset>0</wp:posOffset>
            </wp:positionH>
            <wp:positionV relativeFrom="paragraph">
              <wp:posOffset>202565</wp:posOffset>
            </wp:positionV>
            <wp:extent cx="3898265" cy="2597785"/>
            <wp:effectExtent l="0" t="0" r="6985" b="0"/>
            <wp:wrapTight wrapText="bothSides">
              <wp:wrapPolygon edited="0">
                <wp:start x="0" y="0"/>
                <wp:lineTo x="0" y="21384"/>
                <wp:lineTo x="21533" y="21384"/>
                <wp:lineTo x="21533" y="0"/>
                <wp:lineTo x="0" y="0"/>
              </wp:wrapPolygon>
            </wp:wrapTight>
            <wp:docPr id="6" name="Picture 6" descr="A person holding a mega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holding a megaphon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898265" cy="2597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45B2" w:rsidRPr="008A1BFF">
        <w:rPr>
          <w:rFonts w:ascii="Times New Roman" w:hAnsi="Times New Roman" w:cs="Times New Roman"/>
          <w:b/>
          <w:bCs/>
          <w:sz w:val="24"/>
          <w:szCs w:val="24"/>
        </w:rPr>
        <w:t>Spaces for connecting, people organizations and movements</w:t>
      </w:r>
      <w:r w:rsidR="008A1BFF">
        <w:rPr>
          <w:rFonts w:ascii="Times New Roman" w:hAnsi="Times New Roman" w:cs="Times New Roman"/>
          <w:b/>
          <w:bCs/>
          <w:sz w:val="24"/>
          <w:szCs w:val="24"/>
        </w:rPr>
        <w:t xml:space="preserve"> – </w:t>
      </w:r>
      <w:r w:rsidR="008A1BFF" w:rsidRPr="008A1BFF">
        <w:rPr>
          <w:rFonts w:ascii="Times New Roman" w:hAnsi="Times New Roman" w:cs="Times New Roman"/>
          <w:sz w:val="24"/>
          <w:szCs w:val="24"/>
        </w:rPr>
        <w:t xml:space="preserve">Social movements and networks </w:t>
      </w:r>
      <w:r w:rsidR="00040B6E">
        <w:rPr>
          <w:rFonts w:ascii="Times New Roman" w:hAnsi="Times New Roman" w:cs="Times New Roman"/>
          <w:sz w:val="24"/>
          <w:szCs w:val="24"/>
        </w:rPr>
        <w:t xml:space="preserve">nationally, regionally and globally </w:t>
      </w:r>
      <w:r w:rsidR="008A1BFF" w:rsidRPr="008A1BFF">
        <w:rPr>
          <w:rFonts w:ascii="Times New Roman" w:hAnsi="Times New Roman" w:cs="Times New Roman"/>
          <w:sz w:val="24"/>
          <w:szCs w:val="24"/>
        </w:rPr>
        <w:t>are arising faster than ever before, but we often see them lose momentum after a short while. By connecting young people, networks and movements in communities across social and geographical borders we foster organizing, mutual learning, solidarity and sustained actions on emerging issues. We support movement building in various ways, organize convening of movement leaders, facilitate online communities for sharing knowledge and creating new alliances and campaigns with movements and networks</w:t>
      </w:r>
    </w:p>
    <w:p w14:paraId="3AD23F6C" w14:textId="77777777" w:rsidR="008A1BFF" w:rsidRPr="008A1BFF" w:rsidRDefault="008A1BFF" w:rsidP="008A1BFF">
      <w:pPr>
        <w:pStyle w:val="ListParagraph"/>
        <w:rPr>
          <w:rFonts w:ascii="Times New Roman" w:hAnsi="Times New Roman" w:cs="Times New Roman"/>
          <w:sz w:val="24"/>
          <w:szCs w:val="24"/>
        </w:rPr>
      </w:pPr>
    </w:p>
    <w:p w14:paraId="5C155E5F" w14:textId="75E84657" w:rsidR="008A1BFF" w:rsidRDefault="008A1BFF" w:rsidP="008A1BFF">
      <w:pPr>
        <w:jc w:val="both"/>
        <w:rPr>
          <w:rFonts w:ascii="Times New Roman" w:hAnsi="Times New Roman" w:cs="Times New Roman"/>
          <w:b/>
          <w:bCs/>
          <w:sz w:val="24"/>
          <w:szCs w:val="24"/>
        </w:rPr>
      </w:pPr>
      <w:r w:rsidRPr="008A1BFF">
        <w:rPr>
          <w:rFonts w:ascii="Times New Roman" w:hAnsi="Times New Roman" w:cs="Times New Roman"/>
          <w:b/>
          <w:bCs/>
          <w:sz w:val="24"/>
          <w:szCs w:val="24"/>
        </w:rPr>
        <w:t xml:space="preserve">HOW WE WORK WITH LEARNING AND ACTIVISM </w:t>
      </w:r>
    </w:p>
    <w:p w14:paraId="6ADF6A2B" w14:textId="49AE3B32" w:rsidR="008A1BFF" w:rsidRDefault="008A1BFF">
      <w:pPr>
        <w:pStyle w:val="ListParagraph"/>
        <w:numPr>
          <w:ilvl w:val="0"/>
          <w:numId w:val="5"/>
        </w:numPr>
        <w:jc w:val="both"/>
        <w:rPr>
          <w:rFonts w:ascii="Times New Roman" w:hAnsi="Times New Roman" w:cs="Times New Roman"/>
          <w:b/>
          <w:bCs/>
          <w:sz w:val="24"/>
          <w:szCs w:val="24"/>
        </w:rPr>
      </w:pPr>
      <w:r w:rsidRPr="008A1BFF">
        <w:rPr>
          <w:rFonts w:ascii="Times New Roman" w:hAnsi="Times New Roman" w:cs="Times New Roman"/>
          <w:b/>
          <w:bCs/>
          <w:sz w:val="24"/>
          <w:szCs w:val="24"/>
        </w:rPr>
        <w:t xml:space="preserve">Participatory Methods </w:t>
      </w:r>
      <w:r w:rsidRPr="008A1BFF">
        <w:rPr>
          <w:rFonts w:ascii="Times New Roman" w:hAnsi="Times New Roman" w:cs="Times New Roman"/>
          <w:sz w:val="24"/>
          <w:szCs w:val="24"/>
        </w:rPr>
        <w:t>– Learn together</w:t>
      </w:r>
    </w:p>
    <w:p w14:paraId="3C21CD4C" w14:textId="050B40AA" w:rsidR="008A1BFF" w:rsidRPr="008A1BFF" w:rsidRDefault="008A1BFF">
      <w:pPr>
        <w:pStyle w:val="ListParagraph"/>
        <w:numPr>
          <w:ilvl w:val="0"/>
          <w:numId w:val="5"/>
        </w:numPr>
        <w:jc w:val="both"/>
        <w:rPr>
          <w:rFonts w:ascii="Times New Roman" w:hAnsi="Times New Roman" w:cs="Times New Roman"/>
          <w:sz w:val="24"/>
          <w:szCs w:val="24"/>
        </w:rPr>
      </w:pPr>
      <w:r>
        <w:rPr>
          <w:rFonts w:ascii="Times New Roman" w:hAnsi="Times New Roman" w:cs="Times New Roman"/>
          <w:b/>
          <w:bCs/>
          <w:sz w:val="24"/>
          <w:szCs w:val="24"/>
        </w:rPr>
        <w:t xml:space="preserve">Learning By Doing </w:t>
      </w:r>
      <w:r w:rsidRPr="008A1BFF">
        <w:rPr>
          <w:rFonts w:ascii="Times New Roman" w:hAnsi="Times New Roman" w:cs="Times New Roman"/>
          <w:sz w:val="24"/>
          <w:szCs w:val="24"/>
        </w:rPr>
        <w:t>– Act, reflect, learn, apply.</w:t>
      </w:r>
    </w:p>
    <w:p w14:paraId="07C754C2" w14:textId="09A5F9AD" w:rsidR="008A1BFF" w:rsidRDefault="008A1BFF">
      <w:pPr>
        <w:pStyle w:val="ListParagraph"/>
        <w:numPr>
          <w:ilvl w:val="0"/>
          <w:numId w:val="5"/>
        </w:numPr>
        <w:jc w:val="both"/>
        <w:rPr>
          <w:rFonts w:ascii="Times New Roman" w:hAnsi="Times New Roman" w:cs="Times New Roman"/>
          <w:b/>
          <w:bCs/>
          <w:sz w:val="24"/>
          <w:szCs w:val="24"/>
        </w:rPr>
      </w:pPr>
      <w:r>
        <w:rPr>
          <w:rFonts w:ascii="Times New Roman" w:hAnsi="Times New Roman" w:cs="Times New Roman"/>
          <w:b/>
          <w:bCs/>
          <w:sz w:val="24"/>
          <w:szCs w:val="24"/>
        </w:rPr>
        <w:t xml:space="preserve">Feminist Lens </w:t>
      </w:r>
      <w:r w:rsidRPr="008A1BFF">
        <w:rPr>
          <w:rFonts w:ascii="Times New Roman" w:hAnsi="Times New Roman" w:cs="Times New Roman"/>
          <w:sz w:val="24"/>
          <w:szCs w:val="24"/>
        </w:rPr>
        <w:t>– Challenge Patriarchy and inequality</w:t>
      </w:r>
    </w:p>
    <w:p w14:paraId="0BCBC90F" w14:textId="18B3468D" w:rsidR="008A1BFF" w:rsidRDefault="008A1BFF">
      <w:pPr>
        <w:pStyle w:val="ListParagraph"/>
        <w:numPr>
          <w:ilvl w:val="0"/>
          <w:numId w:val="5"/>
        </w:numPr>
        <w:jc w:val="both"/>
        <w:rPr>
          <w:rFonts w:ascii="Times New Roman" w:hAnsi="Times New Roman" w:cs="Times New Roman"/>
          <w:b/>
          <w:bCs/>
          <w:sz w:val="24"/>
          <w:szCs w:val="24"/>
        </w:rPr>
      </w:pPr>
      <w:r>
        <w:rPr>
          <w:rFonts w:ascii="Times New Roman" w:hAnsi="Times New Roman" w:cs="Times New Roman"/>
          <w:b/>
          <w:bCs/>
          <w:sz w:val="24"/>
          <w:szCs w:val="24"/>
        </w:rPr>
        <w:t xml:space="preserve">Political Empowerment – </w:t>
      </w:r>
      <w:r w:rsidRPr="008A1BFF">
        <w:rPr>
          <w:rFonts w:ascii="Times New Roman" w:hAnsi="Times New Roman" w:cs="Times New Roman"/>
          <w:sz w:val="24"/>
          <w:szCs w:val="24"/>
        </w:rPr>
        <w:t>Analyze and change power structures</w:t>
      </w:r>
      <w:r>
        <w:rPr>
          <w:rFonts w:ascii="Times New Roman" w:hAnsi="Times New Roman" w:cs="Times New Roman"/>
          <w:b/>
          <w:bCs/>
          <w:sz w:val="24"/>
          <w:szCs w:val="24"/>
        </w:rPr>
        <w:t xml:space="preserve"> </w:t>
      </w:r>
    </w:p>
    <w:p w14:paraId="6F577A94" w14:textId="38832B08" w:rsidR="008A1BFF" w:rsidRDefault="008A1BFF">
      <w:pPr>
        <w:pStyle w:val="ListParagraph"/>
        <w:numPr>
          <w:ilvl w:val="0"/>
          <w:numId w:val="5"/>
        </w:numPr>
        <w:jc w:val="both"/>
        <w:rPr>
          <w:rFonts w:ascii="Times New Roman" w:hAnsi="Times New Roman" w:cs="Times New Roman"/>
          <w:b/>
          <w:bCs/>
          <w:sz w:val="24"/>
          <w:szCs w:val="24"/>
        </w:rPr>
      </w:pPr>
      <w:r>
        <w:rPr>
          <w:rFonts w:ascii="Times New Roman" w:hAnsi="Times New Roman" w:cs="Times New Roman"/>
          <w:b/>
          <w:bCs/>
          <w:sz w:val="24"/>
          <w:szCs w:val="24"/>
        </w:rPr>
        <w:t xml:space="preserve">Public Action Learning </w:t>
      </w:r>
      <w:r w:rsidRPr="008A1BFF">
        <w:rPr>
          <w:rFonts w:ascii="Times New Roman" w:hAnsi="Times New Roman" w:cs="Times New Roman"/>
          <w:sz w:val="24"/>
          <w:szCs w:val="24"/>
        </w:rPr>
        <w:t>– Use society as a classroom</w:t>
      </w:r>
      <w:r>
        <w:rPr>
          <w:rFonts w:ascii="Times New Roman" w:hAnsi="Times New Roman" w:cs="Times New Roman"/>
          <w:b/>
          <w:bCs/>
          <w:sz w:val="24"/>
          <w:szCs w:val="24"/>
        </w:rPr>
        <w:t xml:space="preserve"> </w:t>
      </w:r>
    </w:p>
    <w:p w14:paraId="651AC9EB" w14:textId="38CE9D19" w:rsidR="008A1BFF" w:rsidRDefault="008A1BFF">
      <w:pPr>
        <w:pStyle w:val="ListParagraph"/>
        <w:numPr>
          <w:ilvl w:val="0"/>
          <w:numId w:val="5"/>
        </w:numPr>
        <w:jc w:val="both"/>
        <w:rPr>
          <w:rFonts w:ascii="Times New Roman" w:hAnsi="Times New Roman" w:cs="Times New Roman"/>
          <w:sz w:val="24"/>
          <w:szCs w:val="24"/>
        </w:rPr>
      </w:pPr>
      <w:r>
        <w:rPr>
          <w:rFonts w:ascii="Times New Roman" w:hAnsi="Times New Roman" w:cs="Times New Roman"/>
          <w:b/>
          <w:bCs/>
          <w:sz w:val="24"/>
          <w:szCs w:val="24"/>
        </w:rPr>
        <w:t xml:space="preserve">Dream Big – </w:t>
      </w:r>
      <w:r w:rsidRPr="008A1BFF">
        <w:rPr>
          <w:rFonts w:ascii="Times New Roman" w:hAnsi="Times New Roman" w:cs="Times New Roman"/>
          <w:sz w:val="24"/>
          <w:szCs w:val="24"/>
        </w:rPr>
        <w:t xml:space="preserve">Be creative, Seek Alternatives </w:t>
      </w:r>
    </w:p>
    <w:p w14:paraId="696D8B11" w14:textId="7E11EEF0" w:rsidR="008A1BFF" w:rsidRPr="00D37A4E" w:rsidRDefault="008A1BFF" w:rsidP="008A1BFF">
      <w:pPr>
        <w:jc w:val="both"/>
        <w:rPr>
          <w:rFonts w:ascii="Times New Roman" w:hAnsi="Times New Roman" w:cs="Times New Roman"/>
          <w:b/>
          <w:bCs/>
          <w:sz w:val="24"/>
          <w:szCs w:val="24"/>
        </w:rPr>
      </w:pPr>
      <w:r w:rsidRPr="00D37A4E">
        <w:rPr>
          <w:rFonts w:ascii="Times New Roman" w:hAnsi="Times New Roman" w:cs="Times New Roman"/>
          <w:b/>
          <w:bCs/>
          <w:sz w:val="24"/>
          <w:szCs w:val="24"/>
        </w:rPr>
        <w:t>All capacity building is guided by our learning development cycle:</w:t>
      </w:r>
    </w:p>
    <w:p w14:paraId="11086560" w14:textId="1A426408" w:rsidR="008A1BFF" w:rsidRDefault="008A1BF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Context Analysis</w:t>
      </w:r>
    </w:p>
    <w:p w14:paraId="37370AD7" w14:textId="04F14CCC" w:rsidR="008A1BFF" w:rsidRDefault="008A1BF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Decide</w:t>
      </w:r>
    </w:p>
    <w:p w14:paraId="381BE81B" w14:textId="6E708849" w:rsidR="008A1BFF" w:rsidRDefault="008A1BF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Contextualize and Design </w:t>
      </w:r>
    </w:p>
    <w:p w14:paraId="6E295DD1" w14:textId="154A6A99" w:rsidR="008A1BFF" w:rsidRDefault="008A1BF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Prepare and Deliver</w:t>
      </w:r>
    </w:p>
    <w:p w14:paraId="62E834E4" w14:textId="362F5BD6" w:rsidR="008A1BFF" w:rsidRDefault="00D37A4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Evaluation and follow-up</w:t>
      </w:r>
    </w:p>
    <w:p w14:paraId="51E2E00E" w14:textId="7228FAD1" w:rsidR="00D37A4E" w:rsidRDefault="00D37A4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Impact Assessment</w:t>
      </w:r>
    </w:p>
    <w:p w14:paraId="292B166B" w14:textId="1103F5E6" w:rsidR="00D37A4E" w:rsidRPr="00D37A4E" w:rsidRDefault="00D37A4E" w:rsidP="00D37A4E">
      <w:pPr>
        <w:jc w:val="both"/>
        <w:rPr>
          <w:rFonts w:ascii="Times New Roman" w:hAnsi="Times New Roman" w:cs="Times New Roman"/>
          <w:b/>
          <w:bCs/>
          <w:sz w:val="24"/>
          <w:szCs w:val="24"/>
        </w:rPr>
      </w:pPr>
      <w:r w:rsidRPr="00D37A4E">
        <w:rPr>
          <w:rFonts w:ascii="Times New Roman" w:hAnsi="Times New Roman" w:cs="Times New Roman"/>
          <w:b/>
          <w:bCs/>
          <w:sz w:val="24"/>
          <w:szCs w:val="24"/>
        </w:rPr>
        <w:t xml:space="preserve">Learning </w:t>
      </w:r>
      <w:r>
        <w:rPr>
          <w:rFonts w:ascii="Times New Roman" w:hAnsi="Times New Roman" w:cs="Times New Roman"/>
          <w:b/>
          <w:bCs/>
          <w:sz w:val="24"/>
          <w:szCs w:val="24"/>
        </w:rPr>
        <w:t>S</w:t>
      </w:r>
      <w:r w:rsidRPr="00D37A4E">
        <w:rPr>
          <w:rFonts w:ascii="Times New Roman" w:hAnsi="Times New Roman" w:cs="Times New Roman"/>
          <w:b/>
          <w:bCs/>
          <w:sz w:val="24"/>
          <w:szCs w:val="24"/>
        </w:rPr>
        <w:t>upport:</w:t>
      </w:r>
    </w:p>
    <w:p w14:paraId="1400644B" w14:textId="57BBE79B" w:rsidR="00D37A4E" w:rsidRDefault="00D37A4E">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Coaching and Mentorship </w:t>
      </w:r>
    </w:p>
    <w:p w14:paraId="5EB11D1E" w14:textId="2CFB6E13" w:rsidR="00D37A4E" w:rsidRDefault="00D37A4E">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Follow-Up Activities after </w:t>
      </w:r>
      <w:r w:rsidR="00075429">
        <w:rPr>
          <w:rFonts w:ascii="Times New Roman" w:hAnsi="Times New Roman" w:cs="Times New Roman"/>
          <w:sz w:val="24"/>
          <w:szCs w:val="24"/>
        </w:rPr>
        <w:t>training</w:t>
      </w:r>
    </w:p>
    <w:p w14:paraId="294174C2" w14:textId="77777777" w:rsidR="00D37A4E" w:rsidRDefault="00D37A4E">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Online Learning tools and Communities: </w:t>
      </w:r>
    </w:p>
    <w:p w14:paraId="2BCB95BA" w14:textId="48DA834C" w:rsidR="00D37A4E" w:rsidRDefault="00D37A4E">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Beautiful Trouble Module – Non-Violent Actions Manual</w:t>
      </w:r>
    </w:p>
    <w:p w14:paraId="40F65C0E" w14:textId="61A7205A" w:rsidR="008A1BFF" w:rsidRPr="00075429" w:rsidRDefault="00D37A4E" w:rsidP="008A1BFF">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 Y</w:t>
      </w:r>
      <w:r w:rsidRPr="00D37A4E">
        <w:rPr>
          <w:rFonts w:ascii="Times New Roman" w:hAnsi="Times New Roman" w:cs="Times New Roman"/>
          <w:sz w:val="24"/>
          <w:szCs w:val="24"/>
        </w:rPr>
        <w:t xml:space="preserve">oung </w:t>
      </w:r>
      <w:r>
        <w:rPr>
          <w:rFonts w:ascii="Times New Roman" w:hAnsi="Times New Roman" w:cs="Times New Roman"/>
          <w:sz w:val="24"/>
          <w:szCs w:val="24"/>
        </w:rPr>
        <w:t>P</w:t>
      </w:r>
      <w:r w:rsidRPr="00D37A4E">
        <w:rPr>
          <w:rFonts w:ascii="Times New Roman" w:hAnsi="Times New Roman" w:cs="Times New Roman"/>
          <w:sz w:val="24"/>
          <w:szCs w:val="24"/>
        </w:rPr>
        <w:t xml:space="preserve">eople’s </w:t>
      </w:r>
      <w:r>
        <w:rPr>
          <w:rFonts w:ascii="Times New Roman" w:hAnsi="Times New Roman" w:cs="Times New Roman"/>
          <w:sz w:val="24"/>
          <w:szCs w:val="24"/>
        </w:rPr>
        <w:t>L</w:t>
      </w:r>
      <w:r w:rsidRPr="00D37A4E">
        <w:rPr>
          <w:rFonts w:ascii="Times New Roman" w:hAnsi="Times New Roman" w:cs="Times New Roman"/>
          <w:sz w:val="24"/>
          <w:szCs w:val="24"/>
        </w:rPr>
        <w:t xml:space="preserve">eadership in </w:t>
      </w:r>
      <w:r>
        <w:rPr>
          <w:rFonts w:ascii="Times New Roman" w:hAnsi="Times New Roman" w:cs="Times New Roman"/>
          <w:sz w:val="24"/>
          <w:szCs w:val="24"/>
        </w:rPr>
        <w:t>H</w:t>
      </w:r>
      <w:r w:rsidRPr="00D37A4E">
        <w:rPr>
          <w:rFonts w:ascii="Times New Roman" w:hAnsi="Times New Roman" w:cs="Times New Roman"/>
          <w:sz w:val="24"/>
          <w:szCs w:val="24"/>
        </w:rPr>
        <w:t xml:space="preserve">umanitarian </w:t>
      </w:r>
      <w:r>
        <w:rPr>
          <w:rFonts w:ascii="Times New Roman" w:hAnsi="Times New Roman" w:cs="Times New Roman"/>
          <w:sz w:val="24"/>
          <w:szCs w:val="24"/>
        </w:rPr>
        <w:t>A</w:t>
      </w:r>
      <w:r w:rsidRPr="00D37A4E">
        <w:rPr>
          <w:rFonts w:ascii="Times New Roman" w:hAnsi="Times New Roman" w:cs="Times New Roman"/>
          <w:sz w:val="24"/>
          <w:szCs w:val="24"/>
        </w:rPr>
        <w:t>ction</w:t>
      </w:r>
      <w:r>
        <w:rPr>
          <w:rFonts w:ascii="Times New Roman" w:hAnsi="Times New Roman" w:cs="Times New Roman"/>
          <w:sz w:val="24"/>
          <w:szCs w:val="24"/>
        </w:rPr>
        <w:t xml:space="preserve"> Manual</w:t>
      </w:r>
    </w:p>
    <w:p w14:paraId="19D8CD61" w14:textId="77777777" w:rsidR="007F35A6" w:rsidRPr="007F35A6" w:rsidRDefault="007F35A6" w:rsidP="007F35A6">
      <w:pPr>
        <w:jc w:val="both"/>
        <w:rPr>
          <w:rFonts w:ascii="Times New Roman" w:hAnsi="Times New Roman" w:cs="Times New Roman"/>
          <w:b/>
          <w:bCs/>
          <w:sz w:val="24"/>
          <w:szCs w:val="24"/>
          <w:lang w:val="en-GB"/>
        </w:rPr>
      </w:pPr>
      <w:bookmarkStart w:id="1" w:name="_Toc421550442"/>
      <w:r w:rsidRPr="007F35A6">
        <w:rPr>
          <w:rFonts w:ascii="Times New Roman" w:hAnsi="Times New Roman" w:cs="Times New Roman"/>
          <w:b/>
          <w:bCs/>
          <w:sz w:val="24"/>
          <w:szCs w:val="24"/>
          <w:lang w:val="en-GB"/>
        </w:rPr>
        <w:lastRenderedPageBreak/>
        <w:t>THE CORE PRINCIPLES</w:t>
      </w:r>
      <w:bookmarkEnd w:id="1"/>
    </w:p>
    <w:p w14:paraId="2D4BB1BF" w14:textId="0534E849" w:rsidR="007F35A6" w:rsidRPr="007F35A6" w:rsidRDefault="007F35A6" w:rsidP="007F35A6">
      <w:pPr>
        <w:jc w:val="both"/>
        <w:rPr>
          <w:rFonts w:ascii="Times New Roman" w:hAnsi="Times New Roman" w:cs="Times New Roman"/>
          <w:sz w:val="24"/>
          <w:szCs w:val="24"/>
          <w:lang w:val="en-GB"/>
        </w:rPr>
      </w:pPr>
      <w:r w:rsidRPr="007F35A6">
        <w:rPr>
          <w:rFonts w:ascii="Times New Roman" w:hAnsi="Times New Roman" w:cs="Times New Roman"/>
          <w:sz w:val="24"/>
          <w:szCs w:val="24"/>
          <w:lang w:val="en-GB"/>
        </w:rPr>
        <w:t xml:space="preserve">The following core principles describe the essence of the Global Platform. To align with the new vision for our youth work in the federation, these principles were discussed, elaborated and decided upon. </w:t>
      </w:r>
    </w:p>
    <w:p w14:paraId="4BEEA602" w14:textId="77777777" w:rsidR="007F35A6" w:rsidRPr="007F35A6" w:rsidRDefault="007F35A6" w:rsidP="007F35A6">
      <w:pPr>
        <w:jc w:val="both"/>
        <w:rPr>
          <w:rFonts w:ascii="Times New Roman" w:hAnsi="Times New Roman" w:cs="Times New Roman"/>
          <w:b/>
          <w:bCs/>
          <w:sz w:val="24"/>
          <w:szCs w:val="24"/>
          <w:lang w:val="en-GB"/>
        </w:rPr>
      </w:pPr>
      <w:r w:rsidRPr="007F35A6">
        <w:rPr>
          <w:rFonts w:ascii="Times New Roman" w:hAnsi="Times New Roman" w:cs="Times New Roman"/>
          <w:b/>
          <w:bCs/>
          <w:sz w:val="24"/>
          <w:szCs w:val="24"/>
          <w:lang w:val="en-GB"/>
        </w:rPr>
        <w:t>Youth Hub</w:t>
      </w:r>
    </w:p>
    <w:p w14:paraId="1D63685B" w14:textId="53632224" w:rsidR="007F35A6" w:rsidRPr="007F35A6" w:rsidRDefault="2703C40B" w:rsidP="007F35A6">
      <w:pPr>
        <w:jc w:val="both"/>
        <w:rPr>
          <w:rFonts w:ascii="Times New Roman" w:hAnsi="Times New Roman" w:cs="Times New Roman"/>
          <w:sz w:val="24"/>
          <w:szCs w:val="24"/>
          <w:lang w:val="en-GB"/>
        </w:rPr>
      </w:pPr>
      <w:r w:rsidRPr="537C0CDE">
        <w:rPr>
          <w:rFonts w:ascii="Times New Roman" w:hAnsi="Times New Roman" w:cs="Times New Roman"/>
          <w:sz w:val="24"/>
          <w:szCs w:val="24"/>
          <w:lang w:val="en-GB"/>
        </w:rPr>
        <w:t xml:space="preserve">The Global Platforms are more than training </w:t>
      </w:r>
      <w:r w:rsidR="61A28B0D" w:rsidRPr="537C0CDE">
        <w:rPr>
          <w:rFonts w:ascii="Times New Roman" w:hAnsi="Times New Roman" w:cs="Times New Roman"/>
          <w:sz w:val="24"/>
          <w:szCs w:val="24"/>
          <w:lang w:val="en-GB"/>
        </w:rPr>
        <w:t>institutions but</w:t>
      </w:r>
      <w:r w:rsidRPr="537C0CDE">
        <w:rPr>
          <w:rFonts w:ascii="Times New Roman" w:hAnsi="Times New Roman" w:cs="Times New Roman"/>
          <w:sz w:val="24"/>
          <w:szCs w:val="24"/>
          <w:lang w:val="en-GB"/>
        </w:rPr>
        <w:t xml:space="preserve"> are part of ActionAid’s effort to reach out to external youth and work with emancipation and action. The Global Platform offer</w:t>
      </w:r>
      <w:r w:rsidR="57F1F7C3" w:rsidRPr="537C0CDE">
        <w:rPr>
          <w:rFonts w:ascii="Times New Roman" w:hAnsi="Times New Roman" w:cs="Times New Roman"/>
          <w:sz w:val="24"/>
          <w:szCs w:val="24"/>
          <w:lang w:val="en-GB"/>
        </w:rPr>
        <w:t>s</w:t>
      </w:r>
      <w:r w:rsidRPr="537C0CDE">
        <w:rPr>
          <w:rFonts w:ascii="Times New Roman" w:hAnsi="Times New Roman" w:cs="Times New Roman"/>
          <w:sz w:val="24"/>
          <w:szCs w:val="24"/>
          <w:lang w:val="en-GB"/>
        </w:rPr>
        <w:t xml:space="preserve"> a physical and intellectual space where youth and utilize their own ideas, projects and campaigns. A Global Platform </w:t>
      </w:r>
      <w:r w:rsidR="57F1F7C3" w:rsidRPr="537C0CDE">
        <w:rPr>
          <w:rFonts w:ascii="Times New Roman" w:hAnsi="Times New Roman" w:cs="Times New Roman"/>
          <w:sz w:val="24"/>
          <w:szCs w:val="24"/>
          <w:lang w:val="en-GB"/>
        </w:rPr>
        <w:t>is</w:t>
      </w:r>
      <w:r w:rsidRPr="537C0CDE">
        <w:rPr>
          <w:rFonts w:ascii="Times New Roman" w:hAnsi="Times New Roman" w:cs="Times New Roman"/>
          <w:sz w:val="24"/>
          <w:szCs w:val="24"/>
          <w:lang w:val="en-GB"/>
        </w:rPr>
        <w:t xml:space="preserve"> a space for innovation where new ways of organising </w:t>
      </w:r>
      <w:r w:rsidR="57F1F7C3" w:rsidRPr="537C0CDE">
        <w:rPr>
          <w:rFonts w:ascii="Times New Roman" w:hAnsi="Times New Roman" w:cs="Times New Roman"/>
          <w:sz w:val="24"/>
          <w:szCs w:val="24"/>
          <w:lang w:val="en-GB"/>
        </w:rPr>
        <w:t>are</w:t>
      </w:r>
      <w:r w:rsidRPr="537C0CDE">
        <w:rPr>
          <w:rFonts w:ascii="Times New Roman" w:hAnsi="Times New Roman" w:cs="Times New Roman"/>
          <w:sz w:val="24"/>
          <w:szCs w:val="24"/>
          <w:lang w:val="en-GB"/>
        </w:rPr>
        <w:t xml:space="preserve"> tested. </w:t>
      </w:r>
    </w:p>
    <w:p w14:paraId="09A7256E" w14:textId="77777777" w:rsidR="007F35A6" w:rsidRPr="007F35A6" w:rsidRDefault="007F35A6" w:rsidP="007F35A6">
      <w:pPr>
        <w:jc w:val="both"/>
        <w:rPr>
          <w:rFonts w:ascii="Times New Roman" w:hAnsi="Times New Roman" w:cs="Times New Roman"/>
          <w:b/>
          <w:bCs/>
          <w:sz w:val="24"/>
          <w:szCs w:val="24"/>
          <w:lang w:val="en-GB"/>
        </w:rPr>
      </w:pPr>
      <w:r w:rsidRPr="007F35A6">
        <w:rPr>
          <w:rFonts w:ascii="Times New Roman" w:hAnsi="Times New Roman" w:cs="Times New Roman"/>
          <w:b/>
          <w:bCs/>
          <w:sz w:val="24"/>
          <w:szCs w:val="24"/>
          <w:lang w:val="en-GB"/>
        </w:rPr>
        <w:t xml:space="preserve">A Global Project </w:t>
      </w:r>
    </w:p>
    <w:p w14:paraId="621BB961" w14:textId="7EEEDB96" w:rsidR="007F35A6" w:rsidRPr="007F35A6" w:rsidRDefault="007F35A6" w:rsidP="007F35A6">
      <w:pPr>
        <w:jc w:val="both"/>
        <w:rPr>
          <w:rFonts w:ascii="Times New Roman" w:hAnsi="Times New Roman" w:cs="Times New Roman"/>
          <w:sz w:val="24"/>
          <w:szCs w:val="24"/>
          <w:lang w:val="en-GB"/>
        </w:rPr>
      </w:pPr>
      <w:r w:rsidRPr="007F35A6">
        <w:rPr>
          <w:rFonts w:ascii="Times New Roman" w:hAnsi="Times New Roman" w:cs="Times New Roman"/>
          <w:sz w:val="24"/>
          <w:szCs w:val="24"/>
          <w:lang w:val="en-GB"/>
        </w:rPr>
        <w:t xml:space="preserve">The Global Identity at the platforms is crucial and seen as a way to connect youth and create solidarity across the world, to learn from each other, to exchange ideas, and best practices, and be part of a bigger project and expand the global mind-set. </w:t>
      </w:r>
    </w:p>
    <w:p w14:paraId="5CA3AF01" w14:textId="34EF984D" w:rsidR="007F35A6" w:rsidRPr="007F35A6" w:rsidRDefault="007F35A6" w:rsidP="007F35A6">
      <w:pPr>
        <w:jc w:val="both"/>
        <w:rPr>
          <w:rFonts w:ascii="Times New Roman" w:hAnsi="Times New Roman" w:cs="Times New Roman"/>
          <w:sz w:val="24"/>
          <w:szCs w:val="24"/>
          <w:lang w:val="en-GB"/>
        </w:rPr>
      </w:pPr>
      <w:r w:rsidRPr="007F35A6">
        <w:rPr>
          <w:rFonts w:ascii="Times New Roman" w:hAnsi="Times New Roman" w:cs="Times New Roman"/>
          <w:sz w:val="24"/>
          <w:szCs w:val="24"/>
          <w:lang w:val="en-GB"/>
        </w:rPr>
        <w:t xml:space="preserve">To reach this goal, the activities at the global platforms </w:t>
      </w:r>
      <w:r w:rsidR="00EF06F1" w:rsidRPr="00EF06F1">
        <w:rPr>
          <w:rFonts w:ascii="Times New Roman" w:hAnsi="Times New Roman" w:cs="Times New Roman"/>
          <w:sz w:val="24"/>
          <w:szCs w:val="24"/>
          <w:lang w:val="en-GB"/>
        </w:rPr>
        <w:t>ar</w:t>
      </w:r>
      <w:r w:rsidRPr="007F35A6">
        <w:rPr>
          <w:rFonts w:ascii="Times New Roman" w:hAnsi="Times New Roman" w:cs="Times New Roman"/>
          <w:sz w:val="24"/>
          <w:szCs w:val="24"/>
          <w:lang w:val="en-GB"/>
        </w:rPr>
        <w:t xml:space="preserve">e both contextualized but also reach regionally and link up with similar trainings in other parts of the world. Currently in operation, AA’s international Training of Trainers cultivates the global mind-set and offers trainings where trainers meet and discuss how they can collaborate through a certain </w:t>
      </w:r>
      <w:r w:rsidR="003F02F1" w:rsidRPr="007F35A6">
        <w:rPr>
          <w:rFonts w:ascii="Times New Roman" w:hAnsi="Times New Roman" w:cs="Times New Roman"/>
          <w:sz w:val="24"/>
          <w:szCs w:val="24"/>
          <w:lang w:val="en-GB"/>
        </w:rPr>
        <w:t>number</w:t>
      </w:r>
      <w:r w:rsidRPr="007F35A6">
        <w:rPr>
          <w:rFonts w:ascii="Times New Roman" w:hAnsi="Times New Roman" w:cs="Times New Roman"/>
          <w:sz w:val="24"/>
          <w:szCs w:val="24"/>
          <w:lang w:val="en-GB"/>
        </w:rPr>
        <w:t xml:space="preserve"> of international/regional trainings in the yearly training</w:t>
      </w:r>
      <w:r w:rsidR="00EF06F1">
        <w:rPr>
          <w:rFonts w:ascii="Times New Roman" w:hAnsi="Times New Roman" w:cs="Times New Roman"/>
          <w:sz w:val="24"/>
          <w:szCs w:val="24"/>
          <w:lang w:val="en-GB"/>
        </w:rPr>
        <w:t>.</w:t>
      </w:r>
    </w:p>
    <w:p w14:paraId="0E7DA15E" w14:textId="77777777" w:rsidR="007F35A6" w:rsidRPr="007F35A6" w:rsidRDefault="007F35A6" w:rsidP="007F35A6">
      <w:pPr>
        <w:jc w:val="both"/>
        <w:rPr>
          <w:rFonts w:ascii="Times New Roman" w:hAnsi="Times New Roman" w:cs="Times New Roman"/>
          <w:b/>
          <w:bCs/>
          <w:sz w:val="24"/>
          <w:szCs w:val="24"/>
          <w:lang w:val="en-GB"/>
        </w:rPr>
      </w:pPr>
      <w:r w:rsidRPr="007F35A6">
        <w:rPr>
          <w:rFonts w:ascii="Times New Roman" w:hAnsi="Times New Roman" w:cs="Times New Roman"/>
          <w:b/>
          <w:bCs/>
          <w:sz w:val="24"/>
          <w:szCs w:val="24"/>
          <w:lang w:val="en-GB"/>
        </w:rPr>
        <w:t>Training principles</w:t>
      </w:r>
    </w:p>
    <w:p w14:paraId="04A44B20" w14:textId="43783893" w:rsidR="007F35A6" w:rsidRPr="007F35A6" w:rsidRDefault="007F35A6" w:rsidP="007F35A6">
      <w:pPr>
        <w:jc w:val="both"/>
        <w:rPr>
          <w:rFonts w:ascii="Times New Roman" w:hAnsi="Times New Roman" w:cs="Times New Roman"/>
          <w:sz w:val="24"/>
          <w:szCs w:val="24"/>
          <w:lang w:val="en-GB"/>
        </w:rPr>
      </w:pPr>
      <w:r w:rsidRPr="007F35A6">
        <w:rPr>
          <w:rFonts w:ascii="Times New Roman" w:hAnsi="Times New Roman" w:cs="Times New Roman"/>
          <w:sz w:val="24"/>
          <w:szCs w:val="24"/>
          <w:lang w:val="en-GB"/>
        </w:rPr>
        <w:t>The Global Platform trainings are participatory and action-based trainings. We constantly innovate our training methods, to ensure high levels of engagement and concrete actions for sustainable change. All our trainings are based on our 6 training principles inspired from ActionAid’s Reflection-Action methodology holding political empowerment, public action learning, peer-to-peer learning and innovation in the core of our trainings. We believe these are the ingredients required for trainings that aim to develop people as active, global citizens.</w:t>
      </w:r>
    </w:p>
    <w:p w14:paraId="2DE2B20A" w14:textId="77777777" w:rsidR="007F35A6" w:rsidRPr="007F35A6" w:rsidRDefault="007F35A6" w:rsidP="007F35A6">
      <w:pPr>
        <w:jc w:val="both"/>
        <w:rPr>
          <w:rFonts w:ascii="Times New Roman" w:hAnsi="Times New Roman" w:cs="Times New Roman"/>
          <w:b/>
          <w:bCs/>
          <w:sz w:val="24"/>
          <w:szCs w:val="24"/>
          <w:lang w:val="en-GB"/>
        </w:rPr>
      </w:pPr>
      <w:r w:rsidRPr="007F35A6">
        <w:rPr>
          <w:rFonts w:ascii="Times New Roman" w:hAnsi="Times New Roman" w:cs="Times New Roman"/>
          <w:b/>
          <w:bCs/>
          <w:sz w:val="24"/>
          <w:szCs w:val="24"/>
          <w:lang w:val="en-GB"/>
        </w:rPr>
        <w:t>Monitoring and evaluation</w:t>
      </w:r>
    </w:p>
    <w:p w14:paraId="6CD4F1F0" w14:textId="63A0E7AD" w:rsidR="007F35A6" w:rsidRPr="007F35A6" w:rsidRDefault="2703C40B" w:rsidP="007F35A6">
      <w:pPr>
        <w:jc w:val="both"/>
        <w:rPr>
          <w:rFonts w:ascii="Times New Roman" w:hAnsi="Times New Roman" w:cs="Times New Roman"/>
          <w:sz w:val="24"/>
          <w:szCs w:val="24"/>
          <w:lang w:val="en-GB"/>
        </w:rPr>
      </w:pPr>
      <w:r w:rsidRPr="537C0CDE">
        <w:rPr>
          <w:rFonts w:ascii="Times New Roman" w:hAnsi="Times New Roman" w:cs="Times New Roman"/>
          <w:sz w:val="24"/>
          <w:szCs w:val="24"/>
          <w:lang w:val="en-GB"/>
        </w:rPr>
        <w:t xml:space="preserve">We need to be accountable in our own work. Furthermore, we need to continuously learn and develop from our own praxis and experience on what works and what does not work. Therefore, all trainings need to be evaluated according to the evaluation framework outlined in </w:t>
      </w:r>
      <w:r w:rsidR="54A155F8" w:rsidRPr="537C0CDE">
        <w:rPr>
          <w:rFonts w:ascii="Times New Roman" w:hAnsi="Times New Roman" w:cs="Times New Roman"/>
          <w:sz w:val="24"/>
          <w:szCs w:val="24"/>
          <w:lang w:val="en-GB"/>
        </w:rPr>
        <w:t>the</w:t>
      </w:r>
      <w:r w:rsidRPr="537C0CDE">
        <w:rPr>
          <w:rFonts w:ascii="Times New Roman" w:hAnsi="Times New Roman" w:cs="Times New Roman"/>
          <w:sz w:val="24"/>
          <w:szCs w:val="24"/>
          <w:lang w:val="en-GB"/>
        </w:rPr>
        <w:t xml:space="preserve"> 6 Steps – from data collection, through satisfaction and learning evaluation to evaluation of changes in behaviour and impact. We have developed a global system of monitoring and evaluation. The Global Platforms therefore need to conduct evaluations according to the overall evaluation framework. Simple systems and procedures have already been developed and </w:t>
      </w:r>
      <w:r w:rsidR="0050739A" w:rsidRPr="537C0CDE">
        <w:rPr>
          <w:rFonts w:ascii="Times New Roman" w:hAnsi="Times New Roman" w:cs="Times New Roman"/>
          <w:sz w:val="24"/>
          <w:szCs w:val="24"/>
          <w:lang w:val="en-GB"/>
        </w:rPr>
        <w:t>implemented,</w:t>
      </w:r>
      <w:r w:rsidRPr="537C0CDE">
        <w:rPr>
          <w:rFonts w:ascii="Times New Roman" w:hAnsi="Times New Roman" w:cs="Times New Roman"/>
          <w:sz w:val="24"/>
          <w:szCs w:val="24"/>
          <w:lang w:val="en-GB"/>
        </w:rPr>
        <w:t xml:space="preserve"> and data can be used for strategic reporting, learning, training development and marketing.</w:t>
      </w:r>
    </w:p>
    <w:p w14:paraId="45FAC034" w14:textId="77777777" w:rsidR="00040B6E" w:rsidRDefault="00040B6E" w:rsidP="007F35A6">
      <w:pPr>
        <w:jc w:val="both"/>
        <w:rPr>
          <w:rFonts w:ascii="Times New Roman" w:hAnsi="Times New Roman" w:cs="Times New Roman"/>
          <w:b/>
          <w:bCs/>
          <w:sz w:val="24"/>
          <w:szCs w:val="24"/>
          <w:lang w:val="en-GB"/>
        </w:rPr>
      </w:pPr>
    </w:p>
    <w:p w14:paraId="5114A8F6" w14:textId="77777777" w:rsidR="00040B6E" w:rsidRDefault="00040B6E" w:rsidP="007F35A6">
      <w:pPr>
        <w:jc w:val="both"/>
        <w:rPr>
          <w:rFonts w:ascii="Times New Roman" w:hAnsi="Times New Roman" w:cs="Times New Roman"/>
          <w:b/>
          <w:bCs/>
          <w:sz w:val="24"/>
          <w:szCs w:val="24"/>
          <w:lang w:val="en-GB"/>
        </w:rPr>
      </w:pPr>
    </w:p>
    <w:p w14:paraId="405268E4" w14:textId="3FAC53B9" w:rsidR="007F35A6" w:rsidRPr="007F35A6" w:rsidRDefault="007F35A6" w:rsidP="007F35A6">
      <w:pPr>
        <w:jc w:val="both"/>
        <w:rPr>
          <w:rFonts w:ascii="Times New Roman" w:hAnsi="Times New Roman" w:cs="Times New Roman"/>
          <w:b/>
          <w:bCs/>
          <w:sz w:val="24"/>
          <w:szCs w:val="24"/>
          <w:lang w:val="en-GB"/>
        </w:rPr>
      </w:pPr>
      <w:r w:rsidRPr="007F35A6">
        <w:rPr>
          <w:rFonts w:ascii="Times New Roman" w:hAnsi="Times New Roman" w:cs="Times New Roman"/>
          <w:b/>
          <w:bCs/>
          <w:sz w:val="24"/>
          <w:szCs w:val="24"/>
          <w:lang w:val="en-GB"/>
        </w:rPr>
        <w:lastRenderedPageBreak/>
        <w:t>Training quality</w:t>
      </w:r>
    </w:p>
    <w:p w14:paraId="348ED177" w14:textId="37DA7B12" w:rsidR="007F35A6" w:rsidRPr="007F35A6" w:rsidRDefault="007F35A6" w:rsidP="007F35A6">
      <w:pPr>
        <w:jc w:val="both"/>
        <w:rPr>
          <w:rFonts w:ascii="Times New Roman" w:hAnsi="Times New Roman" w:cs="Times New Roman"/>
          <w:sz w:val="24"/>
          <w:szCs w:val="24"/>
          <w:lang w:val="en-GB"/>
        </w:rPr>
      </w:pPr>
      <w:r w:rsidRPr="007F35A6">
        <w:rPr>
          <w:rFonts w:ascii="Times New Roman" w:hAnsi="Times New Roman" w:cs="Times New Roman"/>
          <w:sz w:val="24"/>
          <w:szCs w:val="24"/>
          <w:lang w:val="en-GB"/>
        </w:rPr>
        <w:t>All new trainings will be developed through our “6 Step Pathway for Training Development”. The document points out the minimum steps and standards, which all Global Platform</w:t>
      </w:r>
      <w:r w:rsidR="00570422">
        <w:rPr>
          <w:rFonts w:ascii="Times New Roman" w:hAnsi="Times New Roman" w:cs="Times New Roman"/>
          <w:sz w:val="24"/>
          <w:szCs w:val="24"/>
          <w:lang w:val="en-GB"/>
        </w:rPr>
        <w:t xml:space="preserve"> </w:t>
      </w:r>
      <w:r w:rsidRPr="007F35A6">
        <w:rPr>
          <w:rFonts w:ascii="Times New Roman" w:hAnsi="Times New Roman" w:cs="Times New Roman"/>
          <w:sz w:val="24"/>
          <w:szCs w:val="24"/>
          <w:lang w:val="en-GB"/>
        </w:rPr>
        <w:t xml:space="preserve">and trainers must follow when developing, planning, delivering and evaluating trainings. </w:t>
      </w:r>
      <w:r w:rsidR="00570422">
        <w:rPr>
          <w:rFonts w:ascii="Times New Roman" w:hAnsi="Times New Roman" w:cs="Times New Roman"/>
          <w:sz w:val="24"/>
          <w:szCs w:val="24"/>
          <w:lang w:val="en-GB"/>
        </w:rPr>
        <w:t>AADK has</w:t>
      </w:r>
      <w:r w:rsidRPr="007F35A6">
        <w:rPr>
          <w:rFonts w:ascii="Times New Roman" w:hAnsi="Times New Roman" w:cs="Times New Roman"/>
          <w:sz w:val="24"/>
          <w:szCs w:val="24"/>
          <w:lang w:val="en-GB"/>
        </w:rPr>
        <w:t xml:space="preserve"> a global library of training manuals approved by the international training quality unit available for all trainers. All training manuals must be contextualised or designed specifically for the loca</w:t>
      </w:r>
      <w:r w:rsidR="00570422">
        <w:rPr>
          <w:rFonts w:ascii="Times New Roman" w:hAnsi="Times New Roman" w:cs="Times New Roman"/>
          <w:sz w:val="24"/>
          <w:szCs w:val="24"/>
          <w:lang w:val="en-GB"/>
        </w:rPr>
        <w:t>l</w:t>
      </w:r>
      <w:r w:rsidRPr="007F35A6">
        <w:rPr>
          <w:rFonts w:ascii="Times New Roman" w:hAnsi="Times New Roman" w:cs="Times New Roman"/>
          <w:sz w:val="24"/>
          <w:szCs w:val="24"/>
          <w:lang w:val="en-GB"/>
        </w:rPr>
        <w:t xml:space="preserve"> contex</w:t>
      </w:r>
      <w:r w:rsidR="00570422">
        <w:rPr>
          <w:rFonts w:ascii="Times New Roman" w:hAnsi="Times New Roman" w:cs="Times New Roman"/>
          <w:sz w:val="24"/>
          <w:szCs w:val="24"/>
          <w:lang w:val="en-GB"/>
        </w:rPr>
        <w:t>t.</w:t>
      </w:r>
    </w:p>
    <w:p w14:paraId="66068584" w14:textId="65A4026B" w:rsidR="007F35A6" w:rsidRPr="007F35A6" w:rsidRDefault="007F35A6" w:rsidP="007F35A6">
      <w:pPr>
        <w:jc w:val="both"/>
        <w:rPr>
          <w:rFonts w:ascii="Times New Roman" w:hAnsi="Times New Roman" w:cs="Times New Roman"/>
          <w:sz w:val="24"/>
          <w:szCs w:val="24"/>
          <w:lang w:val="en-GB"/>
        </w:rPr>
      </w:pPr>
      <w:r w:rsidRPr="007F35A6">
        <w:rPr>
          <w:rFonts w:ascii="Times New Roman" w:hAnsi="Times New Roman" w:cs="Times New Roman"/>
          <w:sz w:val="24"/>
          <w:szCs w:val="24"/>
          <w:lang w:val="en-GB"/>
        </w:rPr>
        <w:t>All Global Platform trainers will participate in a local TOT within the first three months of their contract</w:t>
      </w:r>
      <w:r w:rsidR="00570422">
        <w:rPr>
          <w:rFonts w:ascii="Times New Roman" w:hAnsi="Times New Roman" w:cs="Times New Roman"/>
          <w:sz w:val="24"/>
          <w:szCs w:val="24"/>
          <w:lang w:val="en-GB"/>
        </w:rPr>
        <w:t xml:space="preserve"> or engagement (for volunteers)</w:t>
      </w:r>
      <w:r w:rsidRPr="007F35A6">
        <w:rPr>
          <w:rFonts w:ascii="Times New Roman" w:hAnsi="Times New Roman" w:cs="Times New Roman"/>
          <w:sz w:val="24"/>
          <w:szCs w:val="24"/>
          <w:lang w:val="en-GB"/>
        </w:rPr>
        <w:t xml:space="preserve">. We </w:t>
      </w:r>
      <w:r w:rsidR="004919C1">
        <w:rPr>
          <w:rFonts w:ascii="Times New Roman" w:hAnsi="Times New Roman" w:cs="Times New Roman"/>
          <w:sz w:val="24"/>
          <w:szCs w:val="24"/>
          <w:lang w:val="en-GB"/>
        </w:rPr>
        <w:t xml:space="preserve">will </w:t>
      </w:r>
      <w:r w:rsidRPr="007F35A6">
        <w:rPr>
          <w:rFonts w:ascii="Times New Roman" w:hAnsi="Times New Roman" w:cs="Times New Roman"/>
          <w:sz w:val="24"/>
          <w:szCs w:val="24"/>
          <w:lang w:val="en-GB"/>
        </w:rPr>
        <w:t xml:space="preserve">work with a certification system where our trainers can be certified after having participated in minimum two TOTs, an introduction and an advanced TOT, developed a specific </w:t>
      </w:r>
      <w:r w:rsidR="004919C1" w:rsidRPr="007F35A6">
        <w:rPr>
          <w:rFonts w:ascii="Times New Roman" w:hAnsi="Times New Roman" w:cs="Times New Roman"/>
          <w:sz w:val="24"/>
          <w:szCs w:val="24"/>
          <w:lang w:val="en-GB"/>
        </w:rPr>
        <w:t>number</w:t>
      </w:r>
      <w:r w:rsidRPr="007F35A6">
        <w:rPr>
          <w:rFonts w:ascii="Times New Roman" w:hAnsi="Times New Roman" w:cs="Times New Roman"/>
          <w:sz w:val="24"/>
          <w:szCs w:val="24"/>
          <w:lang w:val="en-GB"/>
        </w:rPr>
        <w:t xml:space="preserve"> of trainings and conducted </w:t>
      </w:r>
      <w:r w:rsidR="004919C1">
        <w:rPr>
          <w:rFonts w:ascii="Times New Roman" w:hAnsi="Times New Roman" w:cs="Times New Roman"/>
          <w:sz w:val="24"/>
          <w:szCs w:val="24"/>
          <w:lang w:val="en-GB"/>
        </w:rPr>
        <w:t>two</w:t>
      </w:r>
      <w:r w:rsidRPr="007F35A6">
        <w:rPr>
          <w:rFonts w:ascii="Times New Roman" w:hAnsi="Times New Roman" w:cs="Times New Roman"/>
          <w:sz w:val="24"/>
          <w:szCs w:val="24"/>
          <w:lang w:val="en-GB"/>
        </w:rPr>
        <w:t xml:space="preserve"> weeks of training. </w:t>
      </w:r>
      <w:r w:rsidR="00570422">
        <w:rPr>
          <w:rFonts w:ascii="Times New Roman" w:hAnsi="Times New Roman" w:cs="Times New Roman"/>
          <w:sz w:val="24"/>
          <w:szCs w:val="24"/>
          <w:lang w:val="en-GB"/>
        </w:rPr>
        <w:t>GP Liberia a</w:t>
      </w:r>
      <w:r w:rsidRPr="007F35A6">
        <w:rPr>
          <w:rFonts w:ascii="Times New Roman" w:hAnsi="Times New Roman" w:cs="Times New Roman"/>
          <w:sz w:val="24"/>
          <w:szCs w:val="24"/>
          <w:lang w:val="en-GB"/>
        </w:rPr>
        <w:t xml:space="preserve">lso has a </w:t>
      </w:r>
      <w:r w:rsidR="00940FBC">
        <w:rPr>
          <w:rFonts w:ascii="Times New Roman" w:hAnsi="Times New Roman" w:cs="Times New Roman"/>
          <w:sz w:val="24"/>
          <w:szCs w:val="24"/>
          <w:lang w:val="en-GB"/>
        </w:rPr>
        <w:t>Learning Officer</w:t>
      </w:r>
      <w:r w:rsidRPr="007F35A6">
        <w:rPr>
          <w:rFonts w:ascii="Times New Roman" w:hAnsi="Times New Roman" w:cs="Times New Roman"/>
          <w:sz w:val="24"/>
          <w:szCs w:val="24"/>
          <w:lang w:val="en-GB"/>
        </w:rPr>
        <w:t xml:space="preserve"> (</w:t>
      </w:r>
      <w:r w:rsidR="00940FBC">
        <w:rPr>
          <w:rFonts w:ascii="Times New Roman" w:hAnsi="Times New Roman" w:cs="Times New Roman"/>
          <w:sz w:val="24"/>
          <w:szCs w:val="24"/>
          <w:lang w:val="en-GB"/>
        </w:rPr>
        <w:t>LO</w:t>
      </w:r>
      <w:r w:rsidRPr="007F35A6">
        <w:rPr>
          <w:rFonts w:ascii="Times New Roman" w:hAnsi="Times New Roman" w:cs="Times New Roman"/>
          <w:sz w:val="24"/>
          <w:szCs w:val="24"/>
          <w:lang w:val="en-GB"/>
        </w:rPr>
        <w:t xml:space="preserve">), who has the responsibility to regularly share knowledge and develop the capacity of trainers through continuous workshops and feedback. </w:t>
      </w:r>
    </w:p>
    <w:p w14:paraId="233CF724" w14:textId="77777777" w:rsidR="007F35A6" w:rsidRPr="007F35A6" w:rsidRDefault="007F35A6" w:rsidP="007F35A6">
      <w:pPr>
        <w:jc w:val="both"/>
        <w:rPr>
          <w:rFonts w:ascii="Times New Roman" w:hAnsi="Times New Roman" w:cs="Times New Roman"/>
          <w:b/>
          <w:bCs/>
          <w:sz w:val="24"/>
          <w:szCs w:val="24"/>
          <w:lang w:val="en-GB"/>
        </w:rPr>
      </w:pPr>
      <w:r w:rsidRPr="007F35A6">
        <w:rPr>
          <w:rFonts w:ascii="Times New Roman" w:hAnsi="Times New Roman" w:cs="Times New Roman"/>
          <w:b/>
          <w:bCs/>
          <w:sz w:val="24"/>
          <w:szCs w:val="24"/>
          <w:lang w:val="en-GB"/>
        </w:rPr>
        <w:t xml:space="preserve">People we work with </w:t>
      </w:r>
    </w:p>
    <w:p w14:paraId="74E1DFEA" w14:textId="75815F83" w:rsidR="007F35A6" w:rsidRDefault="2703C40B" w:rsidP="007F35A6">
      <w:pPr>
        <w:jc w:val="both"/>
        <w:rPr>
          <w:rFonts w:ascii="Times New Roman" w:hAnsi="Times New Roman" w:cs="Times New Roman"/>
          <w:sz w:val="24"/>
          <w:szCs w:val="24"/>
          <w:lang w:val="en-GB"/>
        </w:rPr>
      </w:pPr>
      <w:r w:rsidRPr="537C0CDE">
        <w:rPr>
          <w:rFonts w:ascii="Times New Roman" w:hAnsi="Times New Roman" w:cs="Times New Roman"/>
          <w:sz w:val="24"/>
          <w:szCs w:val="24"/>
          <w:lang w:val="en-GB"/>
        </w:rPr>
        <w:t>The Global Platforms target young people ages 16-35 who have a potential to drive change. We work with marginalised youth from rural and urban settings and middleclass youth acting in solidarity with marginalised youth</w:t>
      </w:r>
      <w:r w:rsidR="07D9D463" w:rsidRPr="537C0CDE">
        <w:rPr>
          <w:rFonts w:ascii="Times New Roman" w:hAnsi="Times New Roman" w:cs="Times New Roman"/>
          <w:sz w:val="24"/>
          <w:szCs w:val="24"/>
          <w:lang w:val="en-GB"/>
        </w:rPr>
        <w:t xml:space="preserve">. </w:t>
      </w:r>
    </w:p>
    <w:p w14:paraId="18580AEC" w14:textId="77777777" w:rsidR="007F35A6" w:rsidRPr="007F35A6" w:rsidRDefault="007F35A6" w:rsidP="007F35A6">
      <w:pPr>
        <w:jc w:val="both"/>
        <w:rPr>
          <w:rFonts w:ascii="Times New Roman" w:hAnsi="Times New Roman" w:cs="Times New Roman"/>
          <w:b/>
          <w:bCs/>
          <w:sz w:val="24"/>
          <w:szCs w:val="24"/>
          <w:lang w:val="en-GB"/>
        </w:rPr>
      </w:pPr>
      <w:r w:rsidRPr="007F35A6">
        <w:rPr>
          <w:rFonts w:ascii="Times New Roman" w:hAnsi="Times New Roman" w:cs="Times New Roman"/>
          <w:b/>
          <w:bCs/>
          <w:sz w:val="24"/>
          <w:szCs w:val="24"/>
          <w:lang w:val="en-GB"/>
        </w:rPr>
        <w:t>Staff</w:t>
      </w:r>
    </w:p>
    <w:p w14:paraId="04A7BD68" w14:textId="32B190C7" w:rsidR="007F35A6" w:rsidRPr="007F35A6" w:rsidRDefault="2703C40B" w:rsidP="007F35A6">
      <w:pPr>
        <w:jc w:val="both"/>
        <w:rPr>
          <w:rFonts w:ascii="Times New Roman" w:hAnsi="Times New Roman" w:cs="Times New Roman"/>
          <w:sz w:val="24"/>
          <w:szCs w:val="24"/>
          <w:lang w:val="en-GB"/>
        </w:rPr>
      </w:pPr>
      <w:r w:rsidRPr="537C0CDE">
        <w:rPr>
          <w:rFonts w:ascii="Times New Roman" w:hAnsi="Times New Roman" w:cs="Times New Roman"/>
          <w:sz w:val="24"/>
          <w:szCs w:val="24"/>
          <w:lang w:val="en-GB"/>
        </w:rPr>
        <w:t xml:space="preserve">The Global Platform staff are critical, ambitious and energetic youth, making them the best ambassadors for other youth. The trainers at the Global Platforms should have different backgrounds, </w:t>
      </w:r>
      <w:r w:rsidR="35640E97" w:rsidRPr="537C0CDE">
        <w:rPr>
          <w:rFonts w:ascii="Times New Roman" w:hAnsi="Times New Roman" w:cs="Times New Roman"/>
          <w:sz w:val="24"/>
          <w:szCs w:val="24"/>
          <w:lang w:val="en-GB"/>
        </w:rPr>
        <w:t>e.g.,</w:t>
      </w:r>
      <w:r w:rsidRPr="537C0CDE">
        <w:rPr>
          <w:rFonts w:ascii="Times New Roman" w:hAnsi="Times New Roman" w:cs="Times New Roman"/>
          <w:sz w:val="24"/>
          <w:szCs w:val="24"/>
          <w:lang w:val="en-GB"/>
        </w:rPr>
        <w:t xml:space="preserve"> activists, facilitators, be from different count</w:t>
      </w:r>
      <w:r w:rsidR="4AFFE32E" w:rsidRPr="537C0CDE">
        <w:rPr>
          <w:rFonts w:ascii="Times New Roman" w:hAnsi="Times New Roman" w:cs="Times New Roman"/>
          <w:sz w:val="24"/>
          <w:szCs w:val="24"/>
          <w:lang w:val="en-GB"/>
        </w:rPr>
        <w:t>ies</w:t>
      </w:r>
      <w:r w:rsidRPr="537C0CDE">
        <w:rPr>
          <w:rFonts w:ascii="Times New Roman" w:hAnsi="Times New Roman" w:cs="Times New Roman"/>
          <w:sz w:val="24"/>
          <w:szCs w:val="24"/>
          <w:lang w:val="en-GB"/>
        </w:rPr>
        <w:t xml:space="preserve">, include at least one experienced trainer, and the manager should have international experience. All staff members should have a global mind-set. </w:t>
      </w:r>
    </w:p>
    <w:p w14:paraId="3219DEB4" w14:textId="77777777" w:rsidR="007F35A6" w:rsidRPr="007F35A6" w:rsidRDefault="007F35A6" w:rsidP="007F35A6">
      <w:pPr>
        <w:jc w:val="both"/>
        <w:rPr>
          <w:rFonts w:ascii="Times New Roman" w:hAnsi="Times New Roman" w:cs="Times New Roman"/>
          <w:b/>
          <w:bCs/>
          <w:sz w:val="24"/>
          <w:szCs w:val="24"/>
          <w:lang w:val="en-GB"/>
        </w:rPr>
      </w:pPr>
      <w:r w:rsidRPr="007F35A6">
        <w:rPr>
          <w:rFonts w:ascii="Times New Roman" w:hAnsi="Times New Roman" w:cs="Times New Roman"/>
          <w:b/>
          <w:bCs/>
          <w:sz w:val="24"/>
          <w:szCs w:val="24"/>
          <w:lang w:val="en-GB"/>
        </w:rPr>
        <w:t>Venue and location</w:t>
      </w:r>
    </w:p>
    <w:p w14:paraId="40F25EED" w14:textId="6C5E9019" w:rsidR="00940FBC" w:rsidRDefault="007F35A6" w:rsidP="007F35A6">
      <w:pPr>
        <w:jc w:val="both"/>
        <w:rPr>
          <w:rFonts w:ascii="Times New Roman" w:hAnsi="Times New Roman" w:cs="Times New Roman"/>
          <w:sz w:val="24"/>
          <w:szCs w:val="24"/>
          <w:lang w:val="en-GB"/>
        </w:rPr>
      </w:pPr>
      <w:r w:rsidRPr="007F35A6">
        <w:rPr>
          <w:rFonts w:ascii="Times New Roman" w:hAnsi="Times New Roman" w:cs="Times New Roman"/>
          <w:sz w:val="24"/>
          <w:szCs w:val="24"/>
          <w:lang w:val="en-GB"/>
        </w:rPr>
        <w:t xml:space="preserve">We should always aim to be in a venue where the young people we work with feel welcome and free explore. We strive to find locations that are geographically accessible for the youth we work with. </w:t>
      </w:r>
    </w:p>
    <w:p w14:paraId="4D67893E" w14:textId="77777777" w:rsidR="00B34460" w:rsidRDefault="00B34460">
      <w:pPr>
        <w:pStyle w:val="ListParagraph"/>
        <w:numPr>
          <w:ilvl w:val="0"/>
          <w:numId w:val="11"/>
        </w:numPr>
        <w:jc w:val="both"/>
        <w:rPr>
          <w:rFonts w:ascii="Times New Roman" w:hAnsi="Times New Roman" w:cs="Times New Roman"/>
          <w:sz w:val="24"/>
          <w:szCs w:val="24"/>
          <w:lang w:val="en-GB"/>
        </w:rPr>
      </w:pPr>
      <w:r w:rsidRPr="00B34460">
        <w:rPr>
          <w:rFonts w:ascii="Times New Roman" w:hAnsi="Times New Roman" w:cs="Times New Roman"/>
          <w:b/>
          <w:bCs/>
          <w:sz w:val="24"/>
          <w:szCs w:val="24"/>
          <w:lang w:val="en-GB"/>
        </w:rPr>
        <w:t>GP Liberia Head Office –</w:t>
      </w:r>
      <w:r w:rsidRPr="00B34460">
        <w:rPr>
          <w:rFonts w:ascii="Times New Roman" w:hAnsi="Times New Roman" w:cs="Times New Roman"/>
          <w:sz w:val="24"/>
          <w:szCs w:val="24"/>
          <w:lang w:val="en-GB"/>
        </w:rPr>
        <w:t xml:space="preserve"> Gbarnga, Bong County.</w:t>
      </w:r>
    </w:p>
    <w:p w14:paraId="0A05E414" w14:textId="77777777" w:rsidR="00B34460" w:rsidRDefault="00B34460">
      <w:pPr>
        <w:pStyle w:val="ListParagraph"/>
        <w:numPr>
          <w:ilvl w:val="0"/>
          <w:numId w:val="11"/>
        </w:numPr>
        <w:jc w:val="both"/>
        <w:rPr>
          <w:rFonts w:ascii="Times New Roman" w:hAnsi="Times New Roman" w:cs="Times New Roman"/>
          <w:sz w:val="24"/>
          <w:szCs w:val="24"/>
          <w:lang w:val="en-GB"/>
        </w:rPr>
      </w:pPr>
      <w:r w:rsidRPr="00B34460">
        <w:rPr>
          <w:rFonts w:ascii="Times New Roman" w:hAnsi="Times New Roman" w:cs="Times New Roman"/>
          <w:b/>
          <w:bCs/>
          <w:sz w:val="24"/>
          <w:szCs w:val="24"/>
          <w:lang w:val="en-GB"/>
        </w:rPr>
        <w:t>GP National Level Office –</w:t>
      </w:r>
      <w:r w:rsidRPr="00B34460">
        <w:rPr>
          <w:rFonts w:ascii="Times New Roman" w:hAnsi="Times New Roman" w:cs="Times New Roman"/>
          <w:sz w:val="24"/>
          <w:szCs w:val="24"/>
          <w:lang w:val="en-GB"/>
        </w:rPr>
        <w:t xml:space="preserve"> AAL Head Office, Montserrado County.</w:t>
      </w:r>
    </w:p>
    <w:p w14:paraId="077AB51A" w14:textId="276D71BF" w:rsidR="00B34460" w:rsidRPr="00B34460" w:rsidRDefault="00B34460">
      <w:pPr>
        <w:pStyle w:val="ListParagraph"/>
        <w:numPr>
          <w:ilvl w:val="0"/>
          <w:numId w:val="11"/>
        </w:numPr>
        <w:jc w:val="both"/>
        <w:rPr>
          <w:rFonts w:ascii="Times New Roman" w:hAnsi="Times New Roman" w:cs="Times New Roman"/>
          <w:sz w:val="24"/>
          <w:szCs w:val="24"/>
          <w:lang w:val="en-GB"/>
        </w:rPr>
      </w:pPr>
      <w:r w:rsidRPr="00B34460">
        <w:rPr>
          <w:rFonts w:ascii="Times New Roman" w:hAnsi="Times New Roman" w:cs="Times New Roman"/>
          <w:b/>
          <w:bCs/>
          <w:sz w:val="24"/>
          <w:szCs w:val="24"/>
          <w:lang w:val="en-GB"/>
        </w:rPr>
        <w:t>GP Hub</w:t>
      </w:r>
      <w:r w:rsidR="00AE00E3">
        <w:rPr>
          <w:rFonts w:ascii="Times New Roman" w:hAnsi="Times New Roman" w:cs="Times New Roman"/>
          <w:b/>
          <w:bCs/>
          <w:sz w:val="24"/>
          <w:szCs w:val="24"/>
          <w:lang w:val="en-GB"/>
        </w:rPr>
        <w:t>s</w:t>
      </w:r>
      <w:r w:rsidRPr="00B34460">
        <w:rPr>
          <w:rFonts w:ascii="Times New Roman" w:hAnsi="Times New Roman" w:cs="Times New Roman"/>
          <w:b/>
          <w:bCs/>
          <w:sz w:val="24"/>
          <w:szCs w:val="24"/>
          <w:lang w:val="en-GB"/>
        </w:rPr>
        <w:t>–</w:t>
      </w:r>
      <w:r w:rsidRPr="00B34460">
        <w:rPr>
          <w:rFonts w:ascii="Times New Roman" w:hAnsi="Times New Roman" w:cs="Times New Roman"/>
          <w:sz w:val="24"/>
          <w:szCs w:val="24"/>
          <w:lang w:val="en-GB"/>
        </w:rPr>
        <w:t xml:space="preserve"> Gbarpolu and Grand Gedeh Counties</w:t>
      </w:r>
    </w:p>
    <w:p w14:paraId="26F38DDC" w14:textId="77777777" w:rsidR="007F35A6" w:rsidRPr="007F35A6" w:rsidRDefault="007F35A6" w:rsidP="007F35A6">
      <w:pPr>
        <w:jc w:val="both"/>
        <w:rPr>
          <w:rFonts w:ascii="Times New Roman" w:hAnsi="Times New Roman" w:cs="Times New Roman"/>
          <w:b/>
          <w:bCs/>
          <w:sz w:val="24"/>
          <w:szCs w:val="24"/>
          <w:lang w:val="en-GB"/>
        </w:rPr>
      </w:pPr>
      <w:r w:rsidRPr="007F35A6">
        <w:rPr>
          <w:rFonts w:ascii="Times New Roman" w:hAnsi="Times New Roman" w:cs="Times New Roman"/>
          <w:b/>
          <w:bCs/>
          <w:sz w:val="24"/>
          <w:szCs w:val="24"/>
          <w:lang w:val="en-GB"/>
        </w:rPr>
        <w:t>1. COMMON VISION FOR THE PLATFORM</w:t>
      </w:r>
    </w:p>
    <w:p w14:paraId="6895F089" w14:textId="53E28CF8" w:rsidR="007F35A6" w:rsidRPr="007F35A6" w:rsidRDefault="007F35A6" w:rsidP="007F35A6">
      <w:pPr>
        <w:jc w:val="both"/>
        <w:rPr>
          <w:rFonts w:ascii="Times New Roman" w:hAnsi="Times New Roman" w:cs="Times New Roman"/>
          <w:b/>
          <w:bCs/>
          <w:i/>
          <w:sz w:val="24"/>
          <w:szCs w:val="24"/>
          <w:lang w:val="en-GB"/>
        </w:rPr>
      </w:pPr>
      <w:r w:rsidRPr="007F35A6">
        <w:rPr>
          <w:rFonts w:ascii="Times New Roman" w:hAnsi="Times New Roman" w:cs="Times New Roman"/>
          <w:b/>
          <w:bCs/>
          <w:i/>
          <w:sz w:val="24"/>
          <w:szCs w:val="24"/>
          <w:lang w:val="en-GB"/>
        </w:rPr>
        <w:t>1.1 How do Global Platform</w:t>
      </w:r>
      <w:r w:rsidR="00210B67">
        <w:rPr>
          <w:rFonts w:ascii="Times New Roman" w:hAnsi="Times New Roman" w:cs="Times New Roman"/>
          <w:b/>
          <w:bCs/>
          <w:i/>
          <w:sz w:val="24"/>
          <w:szCs w:val="24"/>
          <w:lang w:val="en-GB"/>
        </w:rPr>
        <w:t xml:space="preserve"> Liberia</w:t>
      </w:r>
      <w:r w:rsidRPr="007F35A6">
        <w:rPr>
          <w:rFonts w:ascii="Times New Roman" w:hAnsi="Times New Roman" w:cs="Times New Roman"/>
          <w:b/>
          <w:bCs/>
          <w:i/>
          <w:sz w:val="24"/>
          <w:szCs w:val="24"/>
          <w:lang w:val="en-GB"/>
        </w:rPr>
        <w:t xml:space="preserve"> contribute to AAI goals?</w:t>
      </w:r>
    </w:p>
    <w:p w14:paraId="5B3999C6" w14:textId="12B79413" w:rsidR="007F35A6" w:rsidRPr="007F35A6" w:rsidRDefault="007F35A6" w:rsidP="007F35A6">
      <w:pPr>
        <w:jc w:val="both"/>
        <w:rPr>
          <w:rFonts w:ascii="Times New Roman" w:hAnsi="Times New Roman" w:cs="Times New Roman"/>
          <w:sz w:val="24"/>
          <w:szCs w:val="24"/>
          <w:lang w:val="en-GB"/>
        </w:rPr>
      </w:pPr>
      <w:r w:rsidRPr="007F35A6">
        <w:rPr>
          <w:rFonts w:ascii="Times New Roman" w:hAnsi="Times New Roman" w:cs="Times New Roman"/>
          <w:sz w:val="24"/>
          <w:szCs w:val="24"/>
          <w:lang w:val="en-GB"/>
        </w:rPr>
        <w:t>Global Platforms make a fundamental contribution to achieving the goals of A</w:t>
      </w:r>
      <w:r w:rsidR="00D140F2">
        <w:rPr>
          <w:rFonts w:ascii="Times New Roman" w:hAnsi="Times New Roman" w:cs="Times New Roman"/>
          <w:sz w:val="24"/>
          <w:szCs w:val="24"/>
          <w:lang w:val="en-GB"/>
        </w:rPr>
        <w:t xml:space="preserve">ctionAid Internation </w:t>
      </w:r>
      <w:r w:rsidRPr="007F35A6">
        <w:rPr>
          <w:rFonts w:ascii="Times New Roman" w:hAnsi="Times New Roman" w:cs="Times New Roman"/>
          <w:sz w:val="24"/>
          <w:szCs w:val="24"/>
          <w:lang w:val="en-GB"/>
        </w:rPr>
        <w:t>“</w:t>
      </w:r>
      <w:r w:rsidR="004D1D11" w:rsidRPr="00D140F2">
        <w:rPr>
          <w:rFonts w:ascii="Times New Roman" w:hAnsi="Times New Roman" w:cs="Times New Roman"/>
          <w:b/>
          <w:bCs/>
          <w:sz w:val="24"/>
          <w:szCs w:val="24"/>
          <w:lang w:val="en-GB"/>
        </w:rPr>
        <w:t>Action for Global Justice</w:t>
      </w:r>
      <w:r w:rsidR="00D140F2" w:rsidRPr="00D140F2">
        <w:rPr>
          <w:rFonts w:ascii="Times New Roman" w:hAnsi="Times New Roman" w:cs="Times New Roman"/>
          <w:b/>
          <w:bCs/>
          <w:sz w:val="24"/>
          <w:szCs w:val="24"/>
          <w:lang w:val="en-GB"/>
        </w:rPr>
        <w:t xml:space="preserve"> </w:t>
      </w:r>
      <w:r w:rsidR="00C1473E" w:rsidRPr="00D140F2">
        <w:rPr>
          <w:rFonts w:ascii="Times New Roman" w:hAnsi="Times New Roman" w:cs="Times New Roman"/>
          <w:b/>
          <w:bCs/>
          <w:sz w:val="24"/>
          <w:szCs w:val="24"/>
          <w:lang w:val="en-GB"/>
        </w:rPr>
        <w:t>in</w:t>
      </w:r>
      <w:r w:rsidR="00D140F2" w:rsidRPr="00D140F2">
        <w:rPr>
          <w:rFonts w:ascii="Times New Roman" w:hAnsi="Times New Roman" w:cs="Times New Roman"/>
          <w:b/>
          <w:bCs/>
          <w:sz w:val="24"/>
          <w:szCs w:val="24"/>
          <w:lang w:val="en-GB"/>
        </w:rPr>
        <w:t xml:space="preserve"> a Volatile World</w:t>
      </w:r>
      <w:r w:rsidR="004D1D11" w:rsidRPr="00D140F2">
        <w:rPr>
          <w:rFonts w:ascii="Times New Roman" w:hAnsi="Times New Roman" w:cs="Times New Roman"/>
          <w:b/>
          <w:bCs/>
          <w:sz w:val="24"/>
          <w:szCs w:val="24"/>
          <w:lang w:val="en-GB"/>
        </w:rPr>
        <w:t>”</w:t>
      </w:r>
      <w:r w:rsidR="004D1D11">
        <w:rPr>
          <w:rFonts w:ascii="Times New Roman" w:hAnsi="Times New Roman" w:cs="Times New Roman"/>
          <w:sz w:val="24"/>
          <w:szCs w:val="24"/>
          <w:lang w:val="en-GB"/>
        </w:rPr>
        <w:t xml:space="preserve"> </w:t>
      </w:r>
      <w:r w:rsidRPr="007F35A6">
        <w:rPr>
          <w:rFonts w:ascii="Times New Roman" w:hAnsi="Times New Roman" w:cs="Times New Roman"/>
          <w:sz w:val="24"/>
          <w:szCs w:val="24"/>
          <w:lang w:val="en-GB"/>
        </w:rPr>
        <w:t xml:space="preserve">strategy. </w:t>
      </w:r>
    </w:p>
    <w:p w14:paraId="0028CF3C" w14:textId="77777777" w:rsidR="007F35A6" w:rsidRPr="007F35A6" w:rsidRDefault="007F35A6" w:rsidP="007F35A6">
      <w:pPr>
        <w:jc w:val="both"/>
        <w:rPr>
          <w:rFonts w:ascii="Times New Roman" w:hAnsi="Times New Roman" w:cs="Times New Roman"/>
          <w:b/>
          <w:bCs/>
          <w:i/>
          <w:sz w:val="24"/>
          <w:szCs w:val="24"/>
          <w:lang w:val="en-GB"/>
        </w:rPr>
      </w:pPr>
      <w:r w:rsidRPr="007F35A6">
        <w:rPr>
          <w:rFonts w:ascii="Times New Roman" w:hAnsi="Times New Roman" w:cs="Times New Roman"/>
          <w:b/>
          <w:bCs/>
          <w:i/>
          <w:sz w:val="24"/>
          <w:szCs w:val="24"/>
          <w:lang w:val="en-GB"/>
        </w:rPr>
        <w:t>1.2 How do the Global Platforms contribute to AA country goals?</w:t>
      </w:r>
    </w:p>
    <w:p w14:paraId="38A2D151" w14:textId="25E8B04E" w:rsidR="007F35A6" w:rsidRPr="00506AF4" w:rsidRDefault="006A22DE" w:rsidP="007F35A6">
      <w:pPr>
        <w:jc w:val="both"/>
        <w:rPr>
          <w:rFonts w:ascii="Times New Roman" w:hAnsi="Times New Roman" w:cs="Times New Roman"/>
          <w:b/>
          <w:bCs/>
          <w:sz w:val="24"/>
          <w:szCs w:val="24"/>
          <w:lang w:val="en-GB"/>
        </w:rPr>
      </w:pPr>
      <w:r>
        <w:rPr>
          <w:rFonts w:ascii="Times New Roman" w:hAnsi="Times New Roman" w:cs="Times New Roman"/>
          <w:sz w:val="24"/>
          <w:szCs w:val="24"/>
          <w:lang w:val="en-GB"/>
        </w:rPr>
        <w:lastRenderedPageBreak/>
        <w:t>It contributes to ActionAid Liberia Country Program Strategy “</w:t>
      </w:r>
      <w:r>
        <w:rPr>
          <w:rFonts w:ascii="Times New Roman" w:hAnsi="Times New Roman" w:cs="Times New Roman"/>
          <w:b/>
          <w:bCs/>
          <w:sz w:val="24"/>
          <w:szCs w:val="24"/>
          <w:lang w:val="en-GB"/>
        </w:rPr>
        <w:t xml:space="preserve">Action for </w:t>
      </w:r>
      <w:r w:rsidR="00492F93">
        <w:rPr>
          <w:rFonts w:ascii="Times New Roman" w:hAnsi="Times New Roman" w:cs="Times New Roman"/>
          <w:b/>
          <w:bCs/>
          <w:sz w:val="24"/>
          <w:szCs w:val="24"/>
          <w:lang w:val="en-GB"/>
        </w:rPr>
        <w:t>Rights and Social Justice</w:t>
      </w:r>
      <w:r w:rsidR="00506AF4">
        <w:rPr>
          <w:rFonts w:ascii="Times New Roman" w:hAnsi="Times New Roman" w:cs="Times New Roman"/>
          <w:b/>
          <w:bCs/>
          <w:sz w:val="24"/>
          <w:szCs w:val="24"/>
          <w:lang w:val="en-GB"/>
        </w:rPr>
        <w:t xml:space="preserve">”. </w:t>
      </w:r>
      <w:r w:rsidR="007F35A6" w:rsidRPr="007F35A6">
        <w:rPr>
          <w:rFonts w:ascii="Times New Roman" w:hAnsi="Times New Roman" w:cs="Times New Roman"/>
          <w:sz w:val="24"/>
          <w:szCs w:val="24"/>
          <w:lang w:val="en-GB"/>
        </w:rPr>
        <w:t>It is to be ensured that the Global Platform is an integral part of every newly developed Country Strategy Paper.</w:t>
      </w:r>
      <w:r w:rsidR="00506AF4">
        <w:rPr>
          <w:rFonts w:ascii="Times New Roman" w:hAnsi="Times New Roman" w:cs="Times New Roman"/>
          <w:sz w:val="24"/>
          <w:szCs w:val="24"/>
          <w:lang w:val="en-GB"/>
        </w:rPr>
        <w:t xml:space="preserve"> It</w:t>
      </w:r>
      <w:r w:rsidR="00506AF4" w:rsidRPr="007F35A6">
        <w:rPr>
          <w:rFonts w:ascii="Times New Roman" w:hAnsi="Times New Roman" w:cs="Times New Roman"/>
          <w:sz w:val="24"/>
          <w:szCs w:val="24"/>
          <w:lang w:val="en-GB"/>
        </w:rPr>
        <w:t xml:space="preserve"> directly contribute</w:t>
      </w:r>
      <w:r w:rsidR="00506AF4">
        <w:rPr>
          <w:rFonts w:ascii="Times New Roman" w:hAnsi="Times New Roman" w:cs="Times New Roman"/>
          <w:sz w:val="24"/>
          <w:szCs w:val="24"/>
          <w:lang w:val="en-GB"/>
        </w:rPr>
        <w:t>s</w:t>
      </w:r>
      <w:r w:rsidR="00506AF4" w:rsidRPr="007F35A6">
        <w:rPr>
          <w:rFonts w:ascii="Times New Roman" w:hAnsi="Times New Roman" w:cs="Times New Roman"/>
          <w:sz w:val="24"/>
          <w:szCs w:val="24"/>
          <w:lang w:val="en-GB"/>
        </w:rPr>
        <w:t xml:space="preserve"> to </w:t>
      </w:r>
      <w:r w:rsidR="00506AF4">
        <w:rPr>
          <w:rFonts w:ascii="Times New Roman" w:hAnsi="Times New Roman" w:cs="Times New Roman"/>
          <w:sz w:val="24"/>
          <w:szCs w:val="24"/>
          <w:lang w:val="en-GB"/>
        </w:rPr>
        <w:t xml:space="preserve">all </w:t>
      </w:r>
      <w:r w:rsidR="00E40237">
        <w:rPr>
          <w:rFonts w:ascii="Times New Roman" w:hAnsi="Times New Roman" w:cs="Times New Roman"/>
          <w:sz w:val="24"/>
          <w:szCs w:val="24"/>
          <w:lang w:val="en-GB"/>
        </w:rPr>
        <w:t xml:space="preserve">three </w:t>
      </w:r>
      <w:r w:rsidR="00506AF4">
        <w:rPr>
          <w:rFonts w:ascii="Times New Roman" w:hAnsi="Times New Roman" w:cs="Times New Roman"/>
          <w:sz w:val="24"/>
          <w:szCs w:val="24"/>
          <w:lang w:val="en-GB"/>
        </w:rPr>
        <w:t xml:space="preserve">priorities </w:t>
      </w:r>
      <w:r w:rsidR="00E40237">
        <w:rPr>
          <w:rFonts w:ascii="Times New Roman" w:hAnsi="Times New Roman" w:cs="Times New Roman"/>
          <w:sz w:val="24"/>
          <w:szCs w:val="24"/>
          <w:lang w:val="en-GB"/>
        </w:rPr>
        <w:t xml:space="preserve">areas </w:t>
      </w:r>
      <w:r w:rsidR="00506AF4" w:rsidRPr="007F35A6">
        <w:rPr>
          <w:rFonts w:ascii="Times New Roman" w:hAnsi="Times New Roman" w:cs="Times New Roman"/>
          <w:sz w:val="24"/>
          <w:szCs w:val="24"/>
          <w:lang w:val="en-GB"/>
        </w:rPr>
        <w:t xml:space="preserve">which </w:t>
      </w:r>
      <w:r w:rsidR="00506AF4">
        <w:rPr>
          <w:rFonts w:ascii="Times New Roman" w:hAnsi="Times New Roman" w:cs="Times New Roman"/>
          <w:sz w:val="24"/>
          <w:szCs w:val="24"/>
          <w:lang w:val="en-GB"/>
        </w:rPr>
        <w:t>include:</w:t>
      </w:r>
    </w:p>
    <w:p w14:paraId="09994037" w14:textId="77777777" w:rsidR="00861F9F" w:rsidRPr="00861F9F" w:rsidRDefault="00E40237">
      <w:pPr>
        <w:pStyle w:val="ListParagraph"/>
        <w:numPr>
          <w:ilvl w:val="0"/>
          <w:numId w:val="12"/>
        </w:numPr>
        <w:jc w:val="both"/>
        <w:rPr>
          <w:rFonts w:ascii="Times New Roman" w:hAnsi="Times New Roman" w:cs="Times New Roman"/>
          <w:color w:val="000000" w:themeColor="text1"/>
          <w:sz w:val="24"/>
          <w:szCs w:val="24"/>
          <w:lang w:val="en-GB"/>
        </w:rPr>
      </w:pPr>
      <w:r w:rsidRPr="00D140F2">
        <w:rPr>
          <w:rFonts w:ascii="Times New Roman" w:hAnsi="Times New Roman" w:cs="Times New Roman"/>
          <w:b/>
          <w:bCs/>
          <w:color w:val="000000" w:themeColor="text1"/>
          <w:sz w:val="24"/>
          <w:szCs w:val="24"/>
        </w:rPr>
        <w:t>Priority Area One:</w:t>
      </w:r>
      <w:r w:rsidRPr="00D140F2">
        <w:rPr>
          <w:rFonts w:ascii="Times New Roman" w:hAnsi="Times New Roman" w:cs="Times New Roman"/>
          <w:color w:val="000000" w:themeColor="text1"/>
          <w:sz w:val="24"/>
          <w:szCs w:val="24"/>
        </w:rPr>
        <w:t xml:space="preserve"> Address Structural and systemic Gender Based Violence against</w:t>
      </w:r>
      <w:r w:rsidRPr="00E40237">
        <w:rPr>
          <w:rFonts w:ascii="Times New Roman" w:hAnsi="Times New Roman" w:cs="Times New Roman"/>
          <w:color w:val="000000" w:themeColor="text1"/>
          <w:sz w:val="24"/>
          <w:szCs w:val="24"/>
        </w:rPr>
        <w:t xml:space="preserve"> Women, girls and other marginalized groups</w:t>
      </w:r>
      <w:r w:rsidR="00861F9F">
        <w:rPr>
          <w:rFonts w:ascii="Times New Roman" w:hAnsi="Times New Roman" w:cs="Times New Roman"/>
          <w:color w:val="000000" w:themeColor="text1"/>
          <w:sz w:val="24"/>
          <w:szCs w:val="24"/>
        </w:rPr>
        <w:t>.</w:t>
      </w:r>
    </w:p>
    <w:p w14:paraId="12BEEE71" w14:textId="22895547" w:rsidR="00DC1CC7" w:rsidRDefault="00F71A68">
      <w:pPr>
        <w:pStyle w:val="ListParagraph"/>
        <w:numPr>
          <w:ilvl w:val="0"/>
          <w:numId w:val="12"/>
        </w:numPr>
        <w:jc w:val="both"/>
        <w:rPr>
          <w:rFonts w:ascii="Times New Roman" w:hAnsi="Times New Roman" w:cs="Times New Roman"/>
          <w:color w:val="000000" w:themeColor="text1"/>
          <w:sz w:val="24"/>
          <w:szCs w:val="24"/>
          <w:lang w:val="en-GB"/>
        </w:rPr>
      </w:pPr>
      <w:r w:rsidRPr="00D140F2">
        <w:rPr>
          <w:rFonts w:ascii="Times New Roman" w:hAnsi="Times New Roman" w:cs="Times New Roman"/>
          <w:b/>
          <w:bCs/>
          <w:color w:val="000000" w:themeColor="text1"/>
          <w:sz w:val="24"/>
          <w:szCs w:val="24"/>
          <w:lang w:val="en-GB"/>
        </w:rPr>
        <w:t xml:space="preserve">Priority Area 2: </w:t>
      </w:r>
      <w:r w:rsidRPr="00F71A68">
        <w:rPr>
          <w:rFonts w:ascii="Times New Roman" w:hAnsi="Times New Roman" w:cs="Times New Roman"/>
          <w:color w:val="000000" w:themeColor="text1"/>
          <w:sz w:val="24"/>
          <w:szCs w:val="24"/>
          <w:lang w:val="en-GB"/>
        </w:rPr>
        <w:t xml:space="preserve"> Promote democratic governance and accountability through inclusive and active civic participation led by women to ensure access to gender-responsive public services and realization of community healthcare delivery, and health system strengthening.</w:t>
      </w:r>
    </w:p>
    <w:p w14:paraId="1E5EBBFB" w14:textId="56E0D3D1" w:rsidR="00046341" w:rsidRPr="00861F9F" w:rsidRDefault="00861F9F" w:rsidP="003A46B3">
      <w:pPr>
        <w:pStyle w:val="ListParagraph"/>
        <w:numPr>
          <w:ilvl w:val="0"/>
          <w:numId w:val="12"/>
        </w:numPr>
        <w:jc w:val="both"/>
        <w:rPr>
          <w:rFonts w:ascii="Times New Roman" w:hAnsi="Times New Roman" w:cs="Times New Roman"/>
          <w:color w:val="000000" w:themeColor="text1"/>
          <w:sz w:val="24"/>
          <w:szCs w:val="24"/>
          <w:lang w:val="en-GB"/>
        </w:rPr>
      </w:pPr>
      <w:r w:rsidRPr="00D140F2">
        <w:rPr>
          <w:rFonts w:ascii="Times New Roman" w:hAnsi="Times New Roman" w:cs="Times New Roman"/>
          <w:b/>
          <w:bCs/>
          <w:color w:val="000000" w:themeColor="text1"/>
          <w:sz w:val="24"/>
          <w:szCs w:val="24"/>
          <w:lang w:val="en-GB"/>
        </w:rPr>
        <w:t>Priority Area 3:</w:t>
      </w:r>
      <w:r w:rsidRPr="00861F9F">
        <w:rPr>
          <w:rFonts w:ascii="Times New Roman" w:hAnsi="Times New Roman" w:cs="Times New Roman"/>
          <w:color w:val="000000" w:themeColor="text1"/>
          <w:sz w:val="24"/>
          <w:szCs w:val="24"/>
          <w:lang w:val="en-GB"/>
        </w:rPr>
        <w:t xml:space="preserve">  Build resilience of communities to adapt and mitigate the impact of climate change and disasters through climate just practices of natural resource governance, agroecology and sustainable livelihood</w:t>
      </w:r>
      <w:r>
        <w:rPr>
          <w:rFonts w:ascii="Times New Roman" w:hAnsi="Times New Roman" w:cs="Times New Roman"/>
          <w:color w:val="000000" w:themeColor="text1"/>
          <w:sz w:val="24"/>
          <w:szCs w:val="24"/>
          <w:lang w:val="en-GB"/>
        </w:rPr>
        <w:t>s.</w:t>
      </w:r>
    </w:p>
    <w:sectPr w:rsidR="00046341" w:rsidRPr="00861F9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D1B94" w14:textId="77777777" w:rsidR="005751C1" w:rsidRDefault="005751C1">
      <w:pPr>
        <w:spacing w:after="0" w:line="240" w:lineRule="auto"/>
      </w:pPr>
      <w:r>
        <w:separator/>
      </w:r>
    </w:p>
  </w:endnote>
  <w:endnote w:type="continuationSeparator" w:id="0">
    <w:p w14:paraId="404819D1" w14:textId="77777777" w:rsidR="005751C1" w:rsidRDefault="00575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26A3A" w14:textId="77777777" w:rsidR="005751C1" w:rsidRDefault="005751C1">
      <w:pPr>
        <w:spacing w:after="0" w:line="240" w:lineRule="auto"/>
      </w:pPr>
      <w:r>
        <w:separator/>
      </w:r>
    </w:p>
  </w:footnote>
  <w:footnote w:type="continuationSeparator" w:id="0">
    <w:p w14:paraId="4C341C66" w14:textId="77777777" w:rsidR="005751C1" w:rsidRDefault="00575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1B0B2" w14:textId="77777777" w:rsidR="0047043A" w:rsidRDefault="00A65B0D">
    <w:pPr>
      <w:pStyle w:val="Header"/>
    </w:pPr>
    <w:r>
      <w:t xml:space="preserve">                                                                                  </w:t>
    </w:r>
    <w:r>
      <w:rPr>
        <w:noProof/>
      </w:rPr>
      <w:drawing>
        <wp:inline distT="0" distB="0" distL="0" distR="0" wp14:anchorId="027967C3" wp14:editId="068E4590">
          <wp:extent cx="3238500" cy="542925"/>
          <wp:effectExtent l="0" t="0" r="0" b="9525"/>
          <wp:docPr id="2" name="Picture 2" descr="C:\Users\user\Pictures\GP Liberia lgo.jpg"/>
          <wp:cNvGraphicFramePr/>
          <a:graphic xmlns:a="http://schemas.openxmlformats.org/drawingml/2006/main">
            <a:graphicData uri="http://schemas.openxmlformats.org/drawingml/2006/picture">
              <pic:pic xmlns:pic="http://schemas.openxmlformats.org/drawingml/2006/picture">
                <pic:nvPicPr>
                  <pic:cNvPr id="2" name="Picture 2" descr="C:\Users\user\Pictures\GP Liberia l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8500" cy="542925"/>
                  </a:xfrm>
                  <a:prstGeom prst="rect">
                    <a:avLst/>
                  </a:prstGeom>
                  <a:noFill/>
                  <a:ln>
                    <a:noFill/>
                  </a:ln>
                </pic:spPr>
              </pic:pic>
            </a:graphicData>
          </a:graphic>
        </wp:inline>
      </w:drawing>
    </w:r>
  </w:p>
</w:hdr>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B25A9"/>
    <w:multiLevelType w:val="hybridMultilevel"/>
    <w:tmpl w:val="169E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83969"/>
    <w:multiLevelType w:val="hybridMultilevel"/>
    <w:tmpl w:val="BBC27E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1210C81"/>
    <w:multiLevelType w:val="hybridMultilevel"/>
    <w:tmpl w:val="C0EE17D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3D6514"/>
    <w:multiLevelType w:val="hybridMultilevel"/>
    <w:tmpl w:val="B5B2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CB0F64"/>
    <w:multiLevelType w:val="hybridMultilevel"/>
    <w:tmpl w:val="2EB408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853324"/>
    <w:multiLevelType w:val="hybridMultilevel"/>
    <w:tmpl w:val="63E2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492265"/>
    <w:multiLevelType w:val="hybridMultilevel"/>
    <w:tmpl w:val="48BA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F410DC"/>
    <w:multiLevelType w:val="hybridMultilevel"/>
    <w:tmpl w:val="F91C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E818BD"/>
    <w:multiLevelType w:val="hybridMultilevel"/>
    <w:tmpl w:val="7E7CF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884FD7"/>
    <w:multiLevelType w:val="hybridMultilevel"/>
    <w:tmpl w:val="6438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B117DA"/>
    <w:multiLevelType w:val="hybridMultilevel"/>
    <w:tmpl w:val="85C2FAC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7ED87F60"/>
    <w:multiLevelType w:val="hybridMultilevel"/>
    <w:tmpl w:val="9B6CE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280973">
    <w:abstractNumId w:val="10"/>
  </w:num>
  <w:num w:numId="2" w16cid:durableId="1007098766">
    <w:abstractNumId w:val="9"/>
  </w:num>
  <w:num w:numId="3" w16cid:durableId="1553038280">
    <w:abstractNumId w:val="11"/>
  </w:num>
  <w:num w:numId="4" w16cid:durableId="1810854256">
    <w:abstractNumId w:val="2"/>
  </w:num>
  <w:num w:numId="5" w16cid:durableId="412705146">
    <w:abstractNumId w:val="6"/>
  </w:num>
  <w:num w:numId="6" w16cid:durableId="1738279284">
    <w:abstractNumId w:val="5"/>
  </w:num>
  <w:num w:numId="7" w16cid:durableId="343360261">
    <w:abstractNumId w:val="7"/>
  </w:num>
  <w:num w:numId="8" w16cid:durableId="753625133">
    <w:abstractNumId w:val="4"/>
  </w:num>
  <w:num w:numId="9" w16cid:durableId="1718428255">
    <w:abstractNumId w:val="8"/>
  </w:num>
  <w:num w:numId="10" w16cid:durableId="1328022344">
    <w:abstractNumId w:val="1"/>
  </w:num>
  <w:num w:numId="11" w16cid:durableId="1966809837">
    <w:abstractNumId w:val="0"/>
  </w:num>
  <w:num w:numId="12" w16cid:durableId="34275456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FF"/>
    <w:rsid w:val="00005CBB"/>
    <w:rsid w:val="0002650F"/>
    <w:rsid w:val="00040B6E"/>
    <w:rsid w:val="00040CDF"/>
    <w:rsid w:val="00046341"/>
    <w:rsid w:val="00062C8B"/>
    <w:rsid w:val="00075429"/>
    <w:rsid w:val="0008343F"/>
    <w:rsid w:val="00093B06"/>
    <w:rsid w:val="000D7A1E"/>
    <w:rsid w:val="00154F64"/>
    <w:rsid w:val="00164054"/>
    <w:rsid w:val="001830D0"/>
    <w:rsid w:val="001843A9"/>
    <w:rsid w:val="001973AD"/>
    <w:rsid w:val="001A3C45"/>
    <w:rsid w:val="001B181F"/>
    <w:rsid w:val="001B2A3A"/>
    <w:rsid w:val="001B42A9"/>
    <w:rsid w:val="001B7AD1"/>
    <w:rsid w:val="001C0DB8"/>
    <w:rsid w:val="001D2D0A"/>
    <w:rsid w:val="00205542"/>
    <w:rsid w:val="00206BBF"/>
    <w:rsid w:val="00210B67"/>
    <w:rsid w:val="00224FE9"/>
    <w:rsid w:val="00227F8C"/>
    <w:rsid w:val="00230ADB"/>
    <w:rsid w:val="002351FA"/>
    <w:rsid w:val="00287C01"/>
    <w:rsid w:val="00290AFA"/>
    <w:rsid w:val="00292F95"/>
    <w:rsid w:val="002E113D"/>
    <w:rsid w:val="00320307"/>
    <w:rsid w:val="00353726"/>
    <w:rsid w:val="00357759"/>
    <w:rsid w:val="003868B9"/>
    <w:rsid w:val="003A46B3"/>
    <w:rsid w:val="003C64A0"/>
    <w:rsid w:val="003C6680"/>
    <w:rsid w:val="003F02F1"/>
    <w:rsid w:val="00404C58"/>
    <w:rsid w:val="004067D3"/>
    <w:rsid w:val="004107C3"/>
    <w:rsid w:val="00425FC4"/>
    <w:rsid w:val="00467708"/>
    <w:rsid w:val="0047043A"/>
    <w:rsid w:val="00471267"/>
    <w:rsid w:val="004919C1"/>
    <w:rsid w:val="00492F93"/>
    <w:rsid w:val="004C3376"/>
    <w:rsid w:val="004D14FA"/>
    <w:rsid w:val="004D1D11"/>
    <w:rsid w:val="004D37D2"/>
    <w:rsid w:val="004E52BE"/>
    <w:rsid w:val="004E6DDF"/>
    <w:rsid w:val="004F388E"/>
    <w:rsid w:val="00506AF4"/>
    <w:rsid w:val="0050739A"/>
    <w:rsid w:val="00554A3E"/>
    <w:rsid w:val="0055650C"/>
    <w:rsid w:val="00561AD1"/>
    <w:rsid w:val="00570422"/>
    <w:rsid w:val="00573F45"/>
    <w:rsid w:val="005751C1"/>
    <w:rsid w:val="00584527"/>
    <w:rsid w:val="005E5F8F"/>
    <w:rsid w:val="005F6A4E"/>
    <w:rsid w:val="006070DA"/>
    <w:rsid w:val="0062398C"/>
    <w:rsid w:val="00631B74"/>
    <w:rsid w:val="00633294"/>
    <w:rsid w:val="00646B38"/>
    <w:rsid w:val="00652AE2"/>
    <w:rsid w:val="0065327C"/>
    <w:rsid w:val="00674134"/>
    <w:rsid w:val="00676B5A"/>
    <w:rsid w:val="0068523C"/>
    <w:rsid w:val="00697594"/>
    <w:rsid w:val="006A1C70"/>
    <w:rsid w:val="006A22DE"/>
    <w:rsid w:val="006D0B95"/>
    <w:rsid w:val="006F461F"/>
    <w:rsid w:val="00705571"/>
    <w:rsid w:val="00706D01"/>
    <w:rsid w:val="007108CD"/>
    <w:rsid w:val="00720D6E"/>
    <w:rsid w:val="00721749"/>
    <w:rsid w:val="00721906"/>
    <w:rsid w:val="00721C0A"/>
    <w:rsid w:val="007245B2"/>
    <w:rsid w:val="00737ABE"/>
    <w:rsid w:val="00746A27"/>
    <w:rsid w:val="00761EE2"/>
    <w:rsid w:val="0077001F"/>
    <w:rsid w:val="007A096C"/>
    <w:rsid w:val="007C0CEF"/>
    <w:rsid w:val="007C0F2F"/>
    <w:rsid w:val="007E3BFA"/>
    <w:rsid w:val="007F35A6"/>
    <w:rsid w:val="00806997"/>
    <w:rsid w:val="008324CD"/>
    <w:rsid w:val="00837051"/>
    <w:rsid w:val="008370B3"/>
    <w:rsid w:val="00842EF0"/>
    <w:rsid w:val="00844A97"/>
    <w:rsid w:val="00846D6D"/>
    <w:rsid w:val="00861F9F"/>
    <w:rsid w:val="00897316"/>
    <w:rsid w:val="008A1BFF"/>
    <w:rsid w:val="008C3628"/>
    <w:rsid w:val="008C627E"/>
    <w:rsid w:val="008D7AFB"/>
    <w:rsid w:val="008E34FB"/>
    <w:rsid w:val="00940FBC"/>
    <w:rsid w:val="009875DD"/>
    <w:rsid w:val="00993F94"/>
    <w:rsid w:val="009A1B28"/>
    <w:rsid w:val="009B0DB2"/>
    <w:rsid w:val="009C7231"/>
    <w:rsid w:val="009D385F"/>
    <w:rsid w:val="009E37D0"/>
    <w:rsid w:val="009F2019"/>
    <w:rsid w:val="009F20A3"/>
    <w:rsid w:val="009F6DF9"/>
    <w:rsid w:val="009F77E6"/>
    <w:rsid w:val="00A07140"/>
    <w:rsid w:val="00A139EE"/>
    <w:rsid w:val="00A234BE"/>
    <w:rsid w:val="00A369F6"/>
    <w:rsid w:val="00A636E3"/>
    <w:rsid w:val="00A65B0D"/>
    <w:rsid w:val="00AB341E"/>
    <w:rsid w:val="00AD32D0"/>
    <w:rsid w:val="00AE00E3"/>
    <w:rsid w:val="00B201B8"/>
    <w:rsid w:val="00B34460"/>
    <w:rsid w:val="00B929C4"/>
    <w:rsid w:val="00B939C6"/>
    <w:rsid w:val="00B964F5"/>
    <w:rsid w:val="00BA06B0"/>
    <w:rsid w:val="00BB1FE9"/>
    <w:rsid w:val="00BB59D9"/>
    <w:rsid w:val="00BC015A"/>
    <w:rsid w:val="00BC3D6A"/>
    <w:rsid w:val="00BD2B76"/>
    <w:rsid w:val="00BF3ADA"/>
    <w:rsid w:val="00BF6C6C"/>
    <w:rsid w:val="00C1473E"/>
    <w:rsid w:val="00C20322"/>
    <w:rsid w:val="00C6768B"/>
    <w:rsid w:val="00C804C2"/>
    <w:rsid w:val="00C84CC2"/>
    <w:rsid w:val="00C955FF"/>
    <w:rsid w:val="00C96AED"/>
    <w:rsid w:val="00CB532A"/>
    <w:rsid w:val="00CF361A"/>
    <w:rsid w:val="00D140F2"/>
    <w:rsid w:val="00D15DDD"/>
    <w:rsid w:val="00D16BFE"/>
    <w:rsid w:val="00D215BD"/>
    <w:rsid w:val="00D271BC"/>
    <w:rsid w:val="00D277CC"/>
    <w:rsid w:val="00D377F9"/>
    <w:rsid w:val="00D37A4E"/>
    <w:rsid w:val="00D44998"/>
    <w:rsid w:val="00D44B39"/>
    <w:rsid w:val="00D7076F"/>
    <w:rsid w:val="00D7750C"/>
    <w:rsid w:val="00D8635D"/>
    <w:rsid w:val="00D87D45"/>
    <w:rsid w:val="00D97A59"/>
    <w:rsid w:val="00DC1CC7"/>
    <w:rsid w:val="00DD7DEB"/>
    <w:rsid w:val="00E25255"/>
    <w:rsid w:val="00E34930"/>
    <w:rsid w:val="00E40237"/>
    <w:rsid w:val="00E54179"/>
    <w:rsid w:val="00E9401E"/>
    <w:rsid w:val="00EA44EC"/>
    <w:rsid w:val="00EC5A3A"/>
    <w:rsid w:val="00EF06F1"/>
    <w:rsid w:val="00EF08DF"/>
    <w:rsid w:val="00F04386"/>
    <w:rsid w:val="00F534A8"/>
    <w:rsid w:val="00F610AE"/>
    <w:rsid w:val="00F71A68"/>
    <w:rsid w:val="00F8254C"/>
    <w:rsid w:val="00F878F7"/>
    <w:rsid w:val="00FA15B2"/>
    <w:rsid w:val="00FA3C11"/>
    <w:rsid w:val="00FB7F92"/>
    <w:rsid w:val="00FE3B28"/>
    <w:rsid w:val="00FF6156"/>
    <w:rsid w:val="012B0832"/>
    <w:rsid w:val="0279170B"/>
    <w:rsid w:val="0349DD45"/>
    <w:rsid w:val="03A8B477"/>
    <w:rsid w:val="0416F003"/>
    <w:rsid w:val="061333C6"/>
    <w:rsid w:val="06AED764"/>
    <w:rsid w:val="07D9D463"/>
    <w:rsid w:val="08446730"/>
    <w:rsid w:val="0845FE24"/>
    <w:rsid w:val="09F7EE1A"/>
    <w:rsid w:val="0BCA1E76"/>
    <w:rsid w:val="0D2C9EAE"/>
    <w:rsid w:val="0EB1E8D2"/>
    <w:rsid w:val="0EED3314"/>
    <w:rsid w:val="10F37A39"/>
    <w:rsid w:val="13B836F3"/>
    <w:rsid w:val="1447FF17"/>
    <w:rsid w:val="1460B0DE"/>
    <w:rsid w:val="150EFD1C"/>
    <w:rsid w:val="1591DF29"/>
    <w:rsid w:val="15E0CAF4"/>
    <w:rsid w:val="17972EF3"/>
    <w:rsid w:val="199F99D1"/>
    <w:rsid w:val="1B1C5E81"/>
    <w:rsid w:val="1DB5993A"/>
    <w:rsid w:val="1DC846A5"/>
    <w:rsid w:val="1F282C68"/>
    <w:rsid w:val="2246A4CD"/>
    <w:rsid w:val="227F059F"/>
    <w:rsid w:val="22948F95"/>
    <w:rsid w:val="22F69FC1"/>
    <w:rsid w:val="23D49290"/>
    <w:rsid w:val="257E458F"/>
    <w:rsid w:val="2604B17D"/>
    <w:rsid w:val="2703C40B"/>
    <w:rsid w:val="27CA10E4"/>
    <w:rsid w:val="28D51825"/>
    <w:rsid w:val="291BB036"/>
    <w:rsid w:val="2920E7E3"/>
    <w:rsid w:val="2B01B1A6"/>
    <w:rsid w:val="2B236E13"/>
    <w:rsid w:val="316410C7"/>
    <w:rsid w:val="3264B61D"/>
    <w:rsid w:val="32BD0F41"/>
    <w:rsid w:val="3341A433"/>
    <w:rsid w:val="335DB9DD"/>
    <w:rsid w:val="343CE78D"/>
    <w:rsid w:val="3495CB60"/>
    <w:rsid w:val="35640E97"/>
    <w:rsid w:val="36882C4C"/>
    <w:rsid w:val="36B1A7DE"/>
    <w:rsid w:val="3717B9F1"/>
    <w:rsid w:val="37FC9576"/>
    <w:rsid w:val="38B04B74"/>
    <w:rsid w:val="39FC73E9"/>
    <w:rsid w:val="3B3A48B4"/>
    <w:rsid w:val="3BC8E100"/>
    <w:rsid w:val="3CCB0F6D"/>
    <w:rsid w:val="406600AF"/>
    <w:rsid w:val="44550316"/>
    <w:rsid w:val="457FCBF2"/>
    <w:rsid w:val="45E07DEB"/>
    <w:rsid w:val="45E9310D"/>
    <w:rsid w:val="473522AD"/>
    <w:rsid w:val="4745656E"/>
    <w:rsid w:val="481E4073"/>
    <w:rsid w:val="492ACA6F"/>
    <w:rsid w:val="4ACE027B"/>
    <w:rsid w:val="4AFFE32E"/>
    <w:rsid w:val="4CFB497D"/>
    <w:rsid w:val="4E6A9049"/>
    <w:rsid w:val="4FD24430"/>
    <w:rsid w:val="50A57C6B"/>
    <w:rsid w:val="50BF1E0B"/>
    <w:rsid w:val="511BEE39"/>
    <w:rsid w:val="537C0CDE"/>
    <w:rsid w:val="54A155F8"/>
    <w:rsid w:val="5664F20F"/>
    <w:rsid w:val="57F1F7C3"/>
    <w:rsid w:val="58C45D21"/>
    <w:rsid w:val="5AD4382C"/>
    <w:rsid w:val="5B177876"/>
    <w:rsid w:val="5BCBFCEA"/>
    <w:rsid w:val="5DE37B6A"/>
    <w:rsid w:val="5EB25131"/>
    <w:rsid w:val="60753D2D"/>
    <w:rsid w:val="61A28B0D"/>
    <w:rsid w:val="6200E780"/>
    <w:rsid w:val="6245A78C"/>
    <w:rsid w:val="6452ABD3"/>
    <w:rsid w:val="6499073C"/>
    <w:rsid w:val="6781D1DF"/>
    <w:rsid w:val="692C8967"/>
    <w:rsid w:val="69A82155"/>
    <w:rsid w:val="6B0C35FF"/>
    <w:rsid w:val="6B3E263F"/>
    <w:rsid w:val="6C366019"/>
    <w:rsid w:val="6D550AE4"/>
    <w:rsid w:val="6D83D6EC"/>
    <w:rsid w:val="6E6517D9"/>
    <w:rsid w:val="7063430F"/>
    <w:rsid w:val="71101B53"/>
    <w:rsid w:val="71FD61E1"/>
    <w:rsid w:val="725D66C6"/>
    <w:rsid w:val="72823A02"/>
    <w:rsid w:val="729A5E94"/>
    <w:rsid w:val="7656490E"/>
    <w:rsid w:val="7693962E"/>
    <w:rsid w:val="775CD3B1"/>
    <w:rsid w:val="785759B5"/>
    <w:rsid w:val="7B776DFC"/>
    <w:rsid w:val="7BE68E70"/>
    <w:rsid w:val="7D128917"/>
    <w:rsid w:val="7D5515FF"/>
    <w:rsid w:val="7D68061F"/>
    <w:rsid w:val="7D866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F761"/>
  <w15:docId w15:val="{29EE0ADB-1548-4864-9FC3-90515BA6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5FF"/>
  </w:style>
  <w:style w:type="paragraph" w:styleId="Heading1">
    <w:name w:val="heading 1"/>
    <w:basedOn w:val="Heading2"/>
    <w:next w:val="Normal"/>
    <w:link w:val="Heading1Char"/>
    <w:uiPriority w:val="99"/>
    <w:qFormat/>
    <w:rsid w:val="00C955FF"/>
    <w:pPr>
      <w:outlineLvl w:val="0"/>
    </w:pPr>
    <w:rPr>
      <w:caps/>
      <w:color w:val="FFFFFF"/>
      <w:sz w:val="32"/>
      <w:szCs w:val="32"/>
    </w:rPr>
  </w:style>
  <w:style w:type="paragraph" w:styleId="Heading2">
    <w:name w:val="heading 2"/>
    <w:basedOn w:val="Normal"/>
    <w:next w:val="Normal"/>
    <w:link w:val="Heading2Char"/>
    <w:uiPriority w:val="99"/>
    <w:qFormat/>
    <w:rsid w:val="00C955FF"/>
    <w:pPr>
      <w:spacing w:after="0" w:line="240" w:lineRule="auto"/>
      <w:outlineLvl w:val="1"/>
    </w:pPr>
    <w:rPr>
      <w:rFonts w:ascii="Verdana" w:eastAsia="Times New Roman" w:hAnsi="Verdana" w:cs="Verdana"/>
      <w:b/>
      <w:bCs/>
      <w:sz w:val="24"/>
      <w:szCs w:val="24"/>
    </w:rPr>
  </w:style>
  <w:style w:type="paragraph" w:styleId="Heading3">
    <w:name w:val="heading 3"/>
    <w:basedOn w:val="Normal"/>
    <w:next w:val="Normal"/>
    <w:link w:val="Heading3Char"/>
    <w:uiPriority w:val="99"/>
    <w:qFormat/>
    <w:rsid w:val="00C955FF"/>
    <w:pPr>
      <w:spacing w:after="0" w:line="240" w:lineRule="auto"/>
      <w:jc w:val="center"/>
      <w:outlineLvl w:val="2"/>
    </w:pPr>
    <w:rPr>
      <w:rFonts w:ascii="Wingdings" w:eastAsia="Times New Roman" w:hAnsi="Wingdings" w:cs="Wingdings"/>
      <w:sz w:val="40"/>
      <w:szCs w:val="40"/>
    </w:rPr>
  </w:style>
  <w:style w:type="paragraph" w:styleId="Heading4">
    <w:name w:val="heading 4"/>
    <w:aliases w:val="Table Normal1"/>
    <w:basedOn w:val="Normal"/>
    <w:next w:val="Normal"/>
    <w:link w:val="Heading4Char"/>
    <w:uiPriority w:val="99"/>
    <w:qFormat/>
    <w:rsid w:val="00C955FF"/>
    <w:pPr>
      <w:spacing w:after="0" w:line="240" w:lineRule="auto"/>
      <w:outlineLvl w:val="3"/>
    </w:pPr>
    <w:rPr>
      <w:rFonts w:ascii="Arial" w:eastAsia="Times New Roman" w:hAnsi="Arial" w:cs="Arial"/>
      <w:sz w:val="24"/>
      <w:szCs w:val="24"/>
    </w:rPr>
  </w:style>
  <w:style w:type="paragraph" w:styleId="Heading5">
    <w:name w:val="heading 5"/>
    <w:basedOn w:val="Normal"/>
    <w:next w:val="Normal"/>
    <w:link w:val="Heading5Char"/>
    <w:uiPriority w:val="9"/>
    <w:semiHidden/>
    <w:unhideWhenUsed/>
    <w:qFormat/>
    <w:rsid w:val="007F35A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955FF"/>
    <w:rPr>
      <w:rFonts w:ascii="Verdana" w:eastAsia="Times New Roman" w:hAnsi="Verdana" w:cs="Verdana"/>
      <w:b/>
      <w:bCs/>
      <w:caps/>
      <w:color w:val="FFFFFF"/>
      <w:sz w:val="32"/>
      <w:szCs w:val="32"/>
    </w:rPr>
  </w:style>
  <w:style w:type="character" w:customStyle="1" w:styleId="Heading2Char">
    <w:name w:val="Heading 2 Char"/>
    <w:basedOn w:val="DefaultParagraphFont"/>
    <w:link w:val="Heading2"/>
    <w:uiPriority w:val="99"/>
    <w:rsid w:val="00C955FF"/>
    <w:rPr>
      <w:rFonts w:ascii="Verdana" w:eastAsia="Times New Roman" w:hAnsi="Verdana" w:cs="Verdana"/>
      <w:b/>
      <w:bCs/>
      <w:sz w:val="24"/>
      <w:szCs w:val="24"/>
    </w:rPr>
  </w:style>
  <w:style w:type="character" w:customStyle="1" w:styleId="Heading3Char">
    <w:name w:val="Heading 3 Char"/>
    <w:basedOn w:val="DefaultParagraphFont"/>
    <w:link w:val="Heading3"/>
    <w:uiPriority w:val="99"/>
    <w:rsid w:val="00C955FF"/>
    <w:rPr>
      <w:rFonts w:ascii="Wingdings" w:eastAsia="Times New Roman" w:hAnsi="Wingdings" w:cs="Wingdings"/>
      <w:sz w:val="40"/>
      <w:szCs w:val="40"/>
    </w:rPr>
  </w:style>
  <w:style w:type="character" w:customStyle="1" w:styleId="Heading4Char">
    <w:name w:val="Heading 4 Char"/>
    <w:aliases w:val="Table Normal1 Char"/>
    <w:basedOn w:val="DefaultParagraphFont"/>
    <w:link w:val="Heading4"/>
    <w:uiPriority w:val="99"/>
    <w:rsid w:val="00C955FF"/>
    <w:rPr>
      <w:rFonts w:ascii="Arial" w:eastAsia="Times New Roman" w:hAnsi="Arial" w:cs="Arial"/>
      <w:sz w:val="24"/>
      <w:szCs w:val="24"/>
    </w:rPr>
  </w:style>
  <w:style w:type="paragraph" w:styleId="ListParagraph">
    <w:name w:val="List Paragraph"/>
    <w:basedOn w:val="Normal"/>
    <w:link w:val="ListParagraphChar"/>
    <w:uiPriority w:val="34"/>
    <w:qFormat/>
    <w:rsid w:val="00C955FF"/>
    <w:pPr>
      <w:ind w:left="720"/>
      <w:contextualSpacing/>
    </w:pPr>
  </w:style>
  <w:style w:type="paragraph" w:styleId="Header">
    <w:name w:val="header"/>
    <w:basedOn w:val="Normal"/>
    <w:link w:val="HeaderChar"/>
    <w:uiPriority w:val="99"/>
    <w:unhideWhenUsed/>
    <w:rsid w:val="00C95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5FF"/>
  </w:style>
  <w:style w:type="paragraph" w:styleId="NoSpacing">
    <w:name w:val="No Spacing"/>
    <w:uiPriority w:val="1"/>
    <w:qFormat/>
    <w:rsid w:val="00C955FF"/>
    <w:pPr>
      <w:spacing w:after="0" w:line="240" w:lineRule="auto"/>
    </w:pPr>
  </w:style>
  <w:style w:type="paragraph" w:customStyle="1" w:styleId="Default">
    <w:name w:val="Default"/>
    <w:rsid w:val="00EC5A3A"/>
    <w:pPr>
      <w:autoSpaceDE w:val="0"/>
      <w:autoSpaceDN w:val="0"/>
      <w:adjustRightInd w:val="0"/>
      <w:spacing w:after="0" w:line="240" w:lineRule="auto"/>
    </w:pPr>
    <w:rPr>
      <w:rFonts w:ascii="Arial" w:eastAsia="Calibri" w:hAnsi="Arial" w:cs="Arial"/>
      <w:color w:val="000000"/>
      <w:sz w:val="24"/>
      <w:szCs w:val="24"/>
    </w:rPr>
  </w:style>
  <w:style w:type="character" w:customStyle="1" w:styleId="ListParagraphChar">
    <w:name w:val="List Paragraph Char"/>
    <w:basedOn w:val="DefaultParagraphFont"/>
    <w:link w:val="ListParagraph"/>
    <w:uiPriority w:val="34"/>
    <w:rsid w:val="003A46B3"/>
  </w:style>
  <w:style w:type="character" w:customStyle="1" w:styleId="normaltextrun">
    <w:name w:val="normaltextrun"/>
    <w:basedOn w:val="DefaultParagraphFont"/>
    <w:rsid w:val="003A46B3"/>
  </w:style>
  <w:style w:type="paragraph" w:styleId="NormalWeb">
    <w:name w:val="Normal (Web)"/>
    <w:basedOn w:val="Normal"/>
    <w:uiPriority w:val="99"/>
    <w:semiHidden/>
    <w:unhideWhenUsed/>
    <w:rsid w:val="007245B2"/>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7F35A6"/>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7F35A6"/>
    <w:rPr>
      <w:sz w:val="16"/>
      <w:szCs w:val="16"/>
    </w:rPr>
  </w:style>
  <w:style w:type="paragraph" w:styleId="CommentText">
    <w:name w:val="annotation text"/>
    <w:basedOn w:val="Normal"/>
    <w:link w:val="CommentTextChar"/>
    <w:uiPriority w:val="99"/>
    <w:semiHidden/>
    <w:unhideWhenUsed/>
    <w:rsid w:val="007F35A6"/>
    <w:pPr>
      <w:spacing w:after="0" w:line="240" w:lineRule="auto"/>
    </w:pPr>
    <w:rPr>
      <w:sz w:val="20"/>
      <w:szCs w:val="20"/>
      <w:lang w:val="en-GB"/>
    </w:rPr>
  </w:style>
  <w:style w:type="character" w:customStyle="1" w:styleId="CommentTextChar">
    <w:name w:val="Comment Text Char"/>
    <w:basedOn w:val="DefaultParagraphFont"/>
    <w:link w:val="CommentText"/>
    <w:uiPriority w:val="99"/>
    <w:semiHidden/>
    <w:rsid w:val="007F35A6"/>
    <w:rPr>
      <w:sz w:val="20"/>
      <w:szCs w:val="20"/>
      <w:lang w:val="en-GB"/>
    </w:rPr>
  </w:style>
  <w:style w:type="table" w:styleId="TableGrid">
    <w:name w:val="Table Grid"/>
    <w:basedOn w:val="TableNormal"/>
    <w:uiPriority w:val="39"/>
    <w:rsid w:val="00761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008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c5560dead7ef4234" Type="http://schemas.microsoft.com/office/2019/09/relationships/intelligence" Target="intelligenc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1830</Words>
  <Characters>10435</Characters>
  <Application>Microsoft Office Word</Application>
  <DocSecurity>0</DocSecurity>
  <Lines>86</Lines>
  <Paragraphs>24</Paragraphs>
  <ScaleCrop>false</ScaleCrop>
  <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Norwu Harris</cp:lastModifiedBy>
  <cp:revision>38</cp:revision>
  <dcterms:created xsi:type="dcterms:W3CDTF">2025-03-17T15:15:00Z</dcterms:created>
  <dcterms:modified xsi:type="dcterms:W3CDTF">2025-03-17T15:48:00Z</dcterms:modified>
</cp:coreProperties>
</file>